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ind w:left="-1275" w:right="0" w:firstLine="0"/>
        <w:rPr>
          <w:rFonts w:ascii="Times New Roman"/>
          <w:sz w:val="20"/>
        </w:rPr>
      </w:pPr>
      <w:r>
        <w:rPr>
          <w:rFonts w:ascii="Times New Roman"/>
          <w:sz w:val="20"/>
        </w:rPr>
        <mc:AlternateContent>
          <mc:Choice Requires="wps">
            <w:drawing>
              <wp:anchor distT="0" distB="0" distL="0" distR="0" allowOverlap="1" layoutInCell="1" locked="0" behindDoc="1" simplePos="0" relativeHeight="486992896">
                <wp:simplePos x="0" y="0"/>
                <wp:positionH relativeFrom="page">
                  <wp:posOffset>0</wp:posOffset>
                </wp:positionH>
                <wp:positionV relativeFrom="page">
                  <wp:posOffset>0</wp:posOffset>
                </wp:positionV>
                <wp:extent cx="7562850" cy="1069657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D4ECEC"/>
                        </a:solidFill>
                      </wps:spPr>
                      <wps:bodyPr wrap="square" lIns="0" tIns="0" rIns="0" bIns="0" rtlCol="0">
                        <a:prstTxWarp prst="textNoShape">
                          <a:avLst/>
                        </a:prstTxWarp>
                        <a:noAutofit/>
                      </wps:bodyPr>
                    </wps:wsp>
                  </a:graphicData>
                </a:graphic>
              </wp:anchor>
            </w:drawing>
          </mc:Choice>
          <mc:Fallback>
            <w:pict>
              <v:rect style="position:absolute;margin-left:0pt;margin-top:.000007pt;width:595.499986pt;height:842.249955pt;mso-position-horizontal-relative:page;mso-position-vertical-relative:page;z-index:-16323584" id="docshape1" filled="true" fillcolor="#d4ecec" stroked="false">
                <v:fill type="solid"/>
                <w10:wrap type="none"/>
              </v:rect>
            </w:pict>
          </mc:Fallback>
        </mc:AlternateContent>
      </w:r>
      <w:r>
        <w:rPr>
          <w:rFonts w:ascii="Times New Roman"/>
          <w:sz w:val="20"/>
        </w:rPr>
        <mc:AlternateContent>
          <mc:Choice Requires="wps">
            <w:drawing>
              <wp:anchor distT="0" distB="0" distL="0" distR="0" allowOverlap="1" layoutInCell="1" locked="0" behindDoc="0" simplePos="0" relativeHeight="15729152">
                <wp:simplePos x="0" y="0"/>
                <wp:positionH relativeFrom="page">
                  <wp:posOffset>4926004</wp:posOffset>
                </wp:positionH>
                <wp:positionV relativeFrom="page">
                  <wp:posOffset>0</wp:posOffset>
                </wp:positionV>
                <wp:extent cx="2637155" cy="3592829"/>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2637155" cy="3592829"/>
                          <a:chExt cx="2637155" cy="3592829"/>
                        </a:xfrm>
                      </wpg:grpSpPr>
                      <pic:pic>
                        <pic:nvPicPr>
                          <pic:cNvPr id="3" name="Image 3" descr="Ljusturkos bakgrund och mörkare blå vågformad grafik i hörnen. Samt FSDB:s logotyp.   Rubrik: Förbundet Sveriges Dövblinda, verksamhetsberättelse 2025.  "/>
                          <pic:cNvPicPr/>
                        </pic:nvPicPr>
                        <pic:blipFill>
                          <a:blip r:embed="rId5" cstate="print"/>
                          <a:stretch>
                            <a:fillRect/>
                          </a:stretch>
                        </pic:blipFill>
                        <pic:spPr>
                          <a:xfrm>
                            <a:off x="0" y="1858433"/>
                            <a:ext cx="2458375" cy="1734202"/>
                          </a:xfrm>
                          <a:prstGeom prst="rect">
                            <a:avLst/>
                          </a:prstGeom>
                        </pic:spPr>
                      </pic:pic>
                      <pic:pic>
                        <pic:nvPicPr>
                          <pic:cNvPr id="4" name="Image 4"/>
                          <pic:cNvPicPr/>
                        </pic:nvPicPr>
                        <pic:blipFill>
                          <a:blip r:embed="rId6" cstate="print"/>
                          <a:stretch>
                            <a:fillRect/>
                          </a:stretch>
                        </pic:blipFill>
                        <pic:spPr>
                          <a:xfrm>
                            <a:off x="1051867" y="0"/>
                            <a:ext cx="1584978" cy="2250303"/>
                          </a:xfrm>
                          <a:prstGeom prst="rect">
                            <a:avLst/>
                          </a:prstGeom>
                        </pic:spPr>
                      </pic:pic>
                    </wpg:wgp>
                  </a:graphicData>
                </a:graphic>
              </wp:anchor>
            </w:drawing>
          </mc:Choice>
          <mc:Fallback>
            <w:pict>
              <v:group style="position:absolute;margin-left:387.874359pt;margin-top:-.000063pt;width:207.65pt;height:282.9pt;mso-position-horizontal-relative:page;mso-position-vertical-relative:page;z-index:15729152" id="docshapegroup2" coordorigin="7757,0" coordsize="4153,5658">
                <v:shape style="position:absolute;left:7757;top:2926;width:3872;height:2732" type="#_x0000_t75" id="docshape3" alt="Ljusturkos bakgrund och mörkare blå vågformad grafik i hörnen. Samt FSDB:s logotyp.   Rubrik: Förbundet Sveriges Dövblinda, verksamhetsberättelse 2025.  " stroked="false">
                  <v:imagedata r:id="rId5" o:title=""/>
                </v:shape>
                <v:shape style="position:absolute;left:9413;top:0;width:2497;height:3544" type="#_x0000_t75" id="docshape4" stroked="false">
                  <v:imagedata r:id="rId6" o:title=""/>
                </v:shape>
                <w10:wrap type="none"/>
              </v:group>
            </w:pict>
          </mc:Fallback>
        </mc:AlternateContent>
      </w:r>
      <w:r>
        <w:rPr>
          <w:rFonts w:ascii="Times New Roman"/>
          <w:sz w:val="20"/>
        </w:rPr>
        <w:drawing>
          <wp:anchor distT="0" distB="0" distL="0" distR="0" allowOverlap="1" layoutInCell="1" locked="0" behindDoc="0" simplePos="0" relativeHeight="15729664">
            <wp:simplePos x="0" y="0"/>
            <wp:positionH relativeFrom="page">
              <wp:posOffset>3423932</wp:posOffset>
            </wp:positionH>
            <wp:positionV relativeFrom="page">
              <wp:posOffset>7275946</wp:posOffset>
            </wp:positionV>
            <wp:extent cx="4138883" cy="3422206"/>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4138883" cy="3422206"/>
                    </a:xfrm>
                    <a:prstGeom prst="rect">
                      <a:avLst/>
                    </a:prstGeom>
                  </pic:spPr>
                </pic:pic>
              </a:graphicData>
            </a:graphic>
          </wp:anchor>
        </w:drawing>
      </w:r>
      <w:r>
        <w:rPr>
          <w:rFonts w:ascii="Times New Roman"/>
          <w:sz w:val="20"/>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9350437</wp:posOffset>
                </wp:positionV>
                <wp:extent cx="1055370" cy="134620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1055370" cy="1346200"/>
                        </a:xfrm>
                        <a:custGeom>
                          <a:avLst/>
                          <a:gdLst/>
                          <a:ahLst/>
                          <a:cxnLst/>
                          <a:rect l="l" t="t" r="r" b="b"/>
                          <a:pathLst>
                            <a:path w="1055370" h="1346200">
                              <a:moveTo>
                                <a:pt x="515988" y="1346149"/>
                              </a:moveTo>
                              <a:lnTo>
                                <a:pt x="445439" y="1307871"/>
                              </a:lnTo>
                              <a:lnTo>
                                <a:pt x="402132" y="1286891"/>
                              </a:lnTo>
                              <a:lnTo>
                                <a:pt x="358228" y="1267294"/>
                              </a:lnTo>
                              <a:lnTo>
                                <a:pt x="313728" y="1249095"/>
                              </a:lnTo>
                              <a:lnTo>
                                <a:pt x="268630" y="1232281"/>
                              </a:lnTo>
                              <a:lnTo>
                                <a:pt x="223037" y="1216888"/>
                              </a:lnTo>
                              <a:lnTo>
                                <a:pt x="177012" y="1202956"/>
                              </a:lnTo>
                              <a:lnTo>
                                <a:pt x="130581" y="1190472"/>
                              </a:lnTo>
                              <a:lnTo>
                                <a:pt x="83743" y="1179449"/>
                              </a:lnTo>
                              <a:lnTo>
                                <a:pt x="36563" y="1169898"/>
                              </a:lnTo>
                              <a:lnTo>
                                <a:pt x="0" y="1163688"/>
                              </a:lnTo>
                              <a:lnTo>
                                <a:pt x="0" y="1175867"/>
                              </a:lnTo>
                              <a:lnTo>
                                <a:pt x="10261" y="1177442"/>
                              </a:lnTo>
                              <a:lnTo>
                                <a:pt x="58293" y="1186357"/>
                              </a:lnTo>
                              <a:lnTo>
                                <a:pt x="105968" y="1196809"/>
                              </a:lnTo>
                              <a:lnTo>
                                <a:pt x="153289" y="1208798"/>
                              </a:lnTo>
                              <a:lnTo>
                                <a:pt x="200240" y="1222311"/>
                              </a:lnTo>
                              <a:lnTo>
                                <a:pt x="246735" y="1237322"/>
                              </a:lnTo>
                              <a:lnTo>
                                <a:pt x="292671" y="1253807"/>
                              </a:lnTo>
                              <a:lnTo>
                                <a:pt x="338048" y="1271765"/>
                              </a:lnTo>
                              <a:lnTo>
                                <a:pt x="382879" y="1291196"/>
                              </a:lnTo>
                              <a:lnTo>
                                <a:pt x="426034" y="1311440"/>
                              </a:lnTo>
                              <a:lnTo>
                                <a:pt x="468414" y="1333106"/>
                              </a:lnTo>
                              <a:lnTo>
                                <a:pt x="491896" y="1346149"/>
                              </a:lnTo>
                              <a:lnTo>
                                <a:pt x="515988" y="1346149"/>
                              </a:lnTo>
                              <a:close/>
                            </a:path>
                            <a:path w="1055370" h="1346200">
                              <a:moveTo>
                                <a:pt x="728243" y="1346149"/>
                              </a:moveTo>
                              <a:lnTo>
                                <a:pt x="683247" y="1304417"/>
                              </a:lnTo>
                              <a:lnTo>
                                <a:pt x="645934" y="1272489"/>
                              </a:lnTo>
                              <a:lnTo>
                                <a:pt x="607529" y="1241818"/>
                              </a:lnTo>
                              <a:lnTo>
                                <a:pt x="568045" y="1212430"/>
                              </a:lnTo>
                              <a:lnTo>
                                <a:pt x="527507" y="1184376"/>
                              </a:lnTo>
                              <a:lnTo>
                                <a:pt x="485940" y="1157693"/>
                              </a:lnTo>
                              <a:lnTo>
                                <a:pt x="443344" y="1132408"/>
                              </a:lnTo>
                              <a:lnTo>
                                <a:pt x="400202" y="1108760"/>
                              </a:lnTo>
                              <a:lnTo>
                                <a:pt x="356273" y="1086548"/>
                              </a:lnTo>
                              <a:lnTo>
                                <a:pt x="311607" y="1065796"/>
                              </a:lnTo>
                              <a:lnTo>
                                <a:pt x="266280" y="1046530"/>
                              </a:lnTo>
                              <a:lnTo>
                                <a:pt x="220319" y="1028788"/>
                              </a:lnTo>
                              <a:lnTo>
                                <a:pt x="173799" y="1012583"/>
                              </a:lnTo>
                              <a:lnTo>
                                <a:pt x="126758" y="997940"/>
                              </a:lnTo>
                              <a:lnTo>
                                <a:pt x="79248" y="984885"/>
                              </a:lnTo>
                              <a:lnTo>
                                <a:pt x="31330" y="973455"/>
                              </a:lnTo>
                              <a:lnTo>
                                <a:pt x="0" y="967105"/>
                              </a:lnTo>
                              <a:lnTo>
                                <a:pt x="0" y="980236"/>
                              </a:lnTo>
                              <a:lnTo>
                                <a:pt x="11658" y="982459"/>
                              </a:lnTo>
                              <a:lnTo>
                                <a:pt x="59969" y="993368"/>
                              </a:lnTo>
                              <a:lnTo>
                                <a:pt x="107899" y="1005928"/>
                              </a:lnTo>
                              <a:lnTo>
                                <a:pt x="155371" y="1020140"/>
                              </a:lnTo>
                              <a:lnTo>
                                <a:pt x="202336" y="1035939"/>
                              </a:lnTo>
                              <a:lnTo>
                                <a:pt x="248754" y="1053338"/>
                              </a:lnTo>
                              <a:lnTo>
                                <a:pt x="294563" y="1072286"/>
                              </a:lnTo>
                              <a:lnTo>
                                <a:pt x="339712" y="1092771"/>
                              </a:lnTo>
                              <a:lnTo>
                                <a:pt x="384149" y="1114780"/>
                              </a:lnTo>
                              <a:lnTo>
                                <a:pt x="428002" y="1138402"/>
                              </a:lnTo>
                              <a:lnTo>
                                <a:pt x="470890" y="1163497"/>
                              </a:lnTo>
                              <a:lnTo>
                                <a:pt x="512762" y="1190002"/>
                              </a:lnTo>
                              <a:lnTo>
                                <a:pt x="553618" y="1217891"/>
                              </a:lnTo>
                              <a:lnTo>
                                <a:pt x="593432" y="1247140"/>
                              </a:lnTo>
                              <a:lnTo>
                                <a:pt x="632193" y="1277708"/>
                              </a:lnTo>
                              <a:lnTo>
                                <a:pt x="669848" y="1309560"/>
                              </a:lnTo>
                              <a:lnTo>
                                <a:pt x="706412" y="1342669"/>
                              </a:lnTo>
                              <a:lnTo>
                                <a:pt x="709993" y="1346149"/>
                              </a:lnTo>
                              <a:lnTo>
                                <a:pt x="728243" y="1346149"/>
                              </a:lnTo>
                              <a:close/>
                            </a:path>
                            <a:path w="1055370" h="1346200">
                              <a:moveTo>
                                <a:pt x="851014" y="1346149"/>
                              </a:moveTo>
                              <a:lnTo>
                                <a:pt x="819810" y="1305039"/>
                              </a:lnTo>
                              <a:lnTo>
                                <a:pt x="787514" y="1265148"/>
                              </a:lnTo>
                              <a:lnTo>
                                <a:pt x="753999" y="1226312"/>
                              </a:lnTo>
                              <a:lnTo>
                                <a:pt x="719264" y="1188567"/>
                              </a:lnTo>
                              <a:lnTo>
                                <a:pt x="683323" y="1151991"/>
                              </a:lnTo>
                              <a:lnTo>
                                <a:pt x="646176" y="1116622"/>
                              </a:lnTo>
                              <a:lnTo>
                                <a:pt x="607834" y="1082497"/>
                              </a:lnTo>
                              <a:lnTo>
                                <a:pt x="568299" y="1049667"/>
                              </a:lnTo>
                              <a:lnTo>
                                <a:pt x="527583" y="1018197"/>
                              </a:lnTo>
                              <a:lnTo>
                                <a:pt x="485686" y="988123"/>
                              </a:lnTo>
                              <a:lnTo>
                                <a:pt x="442620" y="959485"/>
                              </a:lnTo>
                              <a:lnTo>
                                <a:pt x="399986" y="933221"/>
                              </a:lnTo>
                              <a:lnTo>
                                <a:pt x="356463" y="908405"/>
                              </a:lnTo>
                              <a:lnTo>
                                <a:pt x="312089" y="885101"/>
                              </a:lnTo>
                              <a:lnTo>
                                <a:pt x="266915" y="863320"/>
                              </a:lnTo>
                              <a:lnTo>
                                <a:pt x="221018" y="843140"/>
                              </a:lnTo>
                              <a:lnTo>
                                <a:pt x="174447" y="824572"/>
                              </a:lnTo>
                              <a:lnTo>
                                <a:pt x="127241" y="807656"/>
                              </a:lnTo>
                              <a:lnTo>
                                <a:pt x="79489" y="792441"/>
                              </a:lnTo>
                              <a:lnTo>
                                <a:pt x="31216" y="778967"/>
                              </a:lnTo>
                              <a:lnTo>
                                <a:pt x="0" y="771474"/>
                              </a:lnTo>
                              <a:lnTo>
                                <a:pt x="0" y="785406"/>
                              </a:lnTo>
                              <a:lnTo>
                                <a:pt x="9398" y="787527"/>
                              </a:lnTo>
                              <a:lnTo>
                                <a:pt x="58166" y="800404"/>
                              </a:lnTo>
                              <a:lnTo>
                                <a:pt x="106438" y="815073"/>
                              </a:lnTo>
                              <a:lnTo>
                                <a:pt x="154178" y="831494"/>
                              </a:lnTo>
                              <a:lnTo>
                                <a:pt x="201307" y="849604"/>
                              </a:lnTo>
                              <a:lnTo>
                                <a:pt x="247777" y="869403"/>
                              </a:lnTo>
                              <a:lnTo>
                                <a:pt x="293522" y="890828"/>
                              </a:lnTo>
                              <a:lnTo>
                                <a:pt x="338505" y="913841"/>
                              </a:lnTo>
                              <a:lnTo>
                                <a:pt x="382651" y="938415"/>
                              </a:lnTo>
                              <a:lnTo>
                                <a:pt x="426974" y="965200"/>
                              </a:lnTo>
                              <a:lnTo>
                                <a:pt x="470166" y="993495"/>
                              </a:lnTo>
                              <a:lnTo>
                                <a:pt x="512216" y="1023277"/>
                              </a:lnTo>
                              <a:lnTo>
                                <a:pt x="553097" y="1054468"/>
                              </a:lnTo>
                              <a:lnTo>
                                <a:pt x="592823" y="1087031"/>
                              </a:lnTo>
                              <a:lnTo>
                                <a:pt x="631367" y="1120914"/>
                              </a:lnTo>
                              <a:lnTo>
                                <a:pt x="668731" y="1156093"/>
                              </a:lnTo>
                              <a:lnTo>
                                <a:pt x="704888" y="1192491"/>
                              </a:lnTo>
                              <a:lnTo>
                                <a:pt x="739838" y="1230071"/>
                              </a:lnTo>
                              <a:lnTo>
                                <a:pt x="773569" y="1268793"/>
                              </a:lnTo>
                              <a:lnTo>
                                <a:pt x="806069" y="1308608"/>
                              </a:lnTo>
                              <a:lnTo>
                                <a:pt x="834796" y="1346149"/>
                              </a:lnTo>
                              <a:lnTo>
                                <a:pt x="851014" y="1346149"/>
                              </a:lnTo>
                              <a:close/>
                            </a:path>
                            <a:path w="1055370" h="1346200">
                              <a:moveTo>
                                <a:pt x="930884" y="1346149"/>
                              </a:moveTo>
                              <a:lnTo>
                                <a:pt x="908786" y="1307503"/>
                              </a:lnTo>
                              <a:lnTo>
                                <a:pt x="882573" y="1264272"/>
                              </a:lnTo>
                              <a:lnTo>
                                <a:pt x="855243" y="1221765"/>
                              </a:lnTo>
                              <a:lnTo>
                                <a:pt x="826808" y="1180033"/>
                              </a:lnTo>
                              <a:lnTo>
                                <a:pt x="797242" y="1139113"/>
                              </a:lnTo>
                              <a:lnTo>
                                <a:pt x="766559" y="1099070"/>
                              </a:lnTo>
                              <a:lnTo>
                                <a:pt x="734745" y="1059942"/>
                              </a:lnTo>
                              <a:lnTo>
                                <a:pt x="701789" y="1021791"/>
                              </a:lnTo>
                              <a:lnTo>
                                <a:pt x="667702" y="984656"/>
                              </a:lnTo>
                              <a:lnTo>
                                <a:pt x="632472" y="948601"/>
                              </a:lnTo>
                              <a:lnTo>
                                <a:pt x="596099" y="913663"/>
                              </a:lnTo>
                              <a:lnTo>
                                <a:pt x="558558" y="879894"/>
                              </a:lnTo>
                              <a:lnTo>
                                <a:pt x="519874" y="847331"/>
                              </a:lnTo>
                              <a:lnTo>
                                <a:pt x="480021" y="816051"/>
                              </a:lnTo>
                              <a:lnTo>
                                <a:pt x="439013" y="786091"/>
                              </a:lnTo>
                              <a:lnTo>
                                <a:pt x="396938" y="757529"/>
                              </a:lnTo>
                              <a:lnTo>
                                <a:pt x="353885" y="730402"/>
                              </a:lnTo>
                              <a:lnTo>
                                <a:pt x="309880" y="704761"/>
                              </a:lnTo>
                              <a:lnTo>
                                <a:pt x="264998" y="680656"/>
                              </a:lnTo>
                              <a:lnTo>
                                <a:pt x="219278" y="658164"/>
                              </a:lnTo>
                              <a:lnTo>
                                <a:pt x="172808" y="637324"/>
                              </a:lnTo>
                              <a:lnTo>
                                <a:pt x="125615" y="618197"/>
                              </a:lnTo>
                              <a:lnTo>
                                <a:pt x="77762" y="600849"/>
                              </a:lnTo>
                              <a:lnTo>
                                <a:pt x="29311" y="585317"/>
                              </a:lnTo>
                              <a:lnTo>
                                <a:pt x="0" y="577164"/>
                              </a:lnTo>
                              <a:lnTo>
                                <a:pt x="0" y="591273"/>
                              </a:lnTo>
                              <a:lnTo>
                                <a:pt x="10795" y="594131"/>
                              </a:lnTo>
                              <a:lnTo>
                                <a:pt x="59867" y="609206"/>
                              </a:lnTo>
                              <a:lnTo>
                                <a:pt x="108331" y="626186"/>
                              </a:lnTo>
                              <a:lnTo>
                                <a:pt x="156159" y="644994"/>
                              </a:lnTo>
                              <a:lnTo>
                                <a:pt x="203250" y="665607"/>
                              </a:lnTo>
                              <a:lnTo>
                                <a:pt x="249567" y="687933"/>
                              </a:lnTo>
                              <a:lnTo>
                                <a:pt x="295033" y="711923"/>
                              </a:lnTo>
                              <a:lnTo>
                                <a:pt x="339598" y="737539"/>
                              </a:lnTo>
                              <a:lnTo>
                                <a:pt x="383184" y="764717"/>
                              </a:lnTo>
                              <a:lnTo>
                                <a:pt x="425221" y="793038"/>
                              </a:lnTo>
                              <a:lnTo>
                                <a:pt x="466128" y="822718"/>
                              </a:lnTo>
                              <a:lnTo>
                                <a:pt x="505917" y="853732"/>
                              </a:lnTo>
                              <a:lnTo>
                                <a:pt x="544576" y="886028"/>
                              </a:lnTo>
                              <a:lnTo>
                                <a:pt x="582117" y="919530"/>
                              </a:lnTo>
                              <a:lnTo>
                                <a:pt x="618515" y="954227"/>
                              </a:lnTo>
                              <a:lnTo>
                                <a:pt x="653796" y="990041"/>
                              </a:lnTo>
                              <a:lnTo>
                                <a:pt x="687959" y="1026934"/>
                              </a:lnTo>
                              <a:lnTo>
                                <a:pt x="720979" y="1064856"/>
                              </a:lnTo>
                              <a:lnTo>
                                <a:pt x="752868" y="1103769"/>
                              </a:lnTo>
                              <a:lnTo>
                                <a:pt x="783640" y="1143622"/>
                              </a:lnTo>
                              <a:lnTo>
                                <a:pt x="813269" y="1184351"/>
                              </a:lnTo>
                              <a:lnTo>
                                <a:pt x="841781" y="1225918"/>
                              </a:lnTo>
                              <a:lnTo>
                                <a:pt x="869162" y="1268272"/>
                              </a:lnTo>
                              <a:lnTo>
                                <a:pt x="895400" y="1311376"/>
                              </a:lnTo>
                              <a:lnTo>
                                <a:pt x="915339" y="1346149"/>
                              </a:lnTo>
                              <a:lnTo>
                                <a:pt x="930884" y="1346149"/>
                              </a:lnTo>
                              <a:close/>
                            </a:path>
                            <a:path w="1055370" h="1346200">
                              <a:moveTo>
                                <a:pt x="985685" y="1346149"/>
                              </a:moveTo>
                              <a:lnTo>
                                <a:pt x="951407" y="1272209"/>
                              </a:lnTo>
                              <a:lnTo>
                                <a:pt x="929322" y="1227988"/>
                              </a:lnTo>
                              <a:lnTo>
                                <a:pt x="906272" y="1184249"/>
                              </a:lnTo>
                              <a:lnTo>
                                <a:pt x="882243" y="1141031"/>
                              </a:lnTo>
                              <a:lnTo>
                                <a:pt x="857237" y="1098384"/>
                              </a:lnTo>
                              <a:lnTo>
                                <a:pt x="831240" y="1056347"/>
                              </a:lnTo>
                              <a:lnTo>
                                <a:pt x="804252" y="1014984"/>
                              </a:lnTo>
                              <a:lnTo>
                                <a:pt x="776236" y="974305"/>
                              </a:lnTo>
                              <a:lnTo>
                                <a:pt x="747217" y="934389"/>
                              </a:lnTo>
                              <a:lnTo>
                                <a:pt x="717143" y="895273"/>
                              </a:lnTo>
                              <a:lnTo>
                                <a:pt x="686041" y="856996"/>
                              </a:lnTo>
                              <a:lnTo>
                                <a:pt x="653884" y="819607"/>
                              </a:lnTo>
                              <a:lnTo>
                                <a:pt x="620661" y="783158"/>
                              </a:lnTo>
                              <a:lnTo>
                                <a:pt x="586359" y="747699"/>
                              </a:lnTo>
                              <a:lnTo>
                                <a:pt x="550976" y="713257"/>
                              </a:lnTo>
                              <a:lnTo>
                                <a:pt x="514502" y="679894"/>
                              </a:lnTo>
                              <a:lnTo>
                                <a:pt x="476923" y="647649"/>
                              </a:lnTo>
                              <a:lnTo>
                                <a:pt x="438213" y="616572"/>
                              </a:lnTo>
                              <a:lnTo>
                                <a:pt x="399148" y="587235"/>
                              </a:lnTo>
                              <a:lnTo>
                                <a:pt x="359092" y="559130"/>
                              </a:lnTo>
                              <a:lnTo>
                                <a:pt x="318084" y="532320"/>
                              </a:lnTo>
                              <a:lnTo>
                                <a:pt x="276186" y="506869"/>
                              </a:lnTo>
                              <a:lnTo>
                                <a:pt x="233438" y="482841"/>
                              </a:lnTo>
                              <a:lnTo>
                                <a:pt x="189890" y="460311"/>
                              </a:lnTo>
                              <a:lnTo>
                                <a:pt x="145605" y="439331"/>
                              </a:lnTo>
                              <a:lnTo>
                                <a:pt x="100596" y="419976"/>
                              </a:lnTo>
                              <a:lnTo>
                                <a:pt x="54952" y="402297"/>
                              </a:lnTo>
                              <a:lnTo>
                                <a:pt x="8686" y="386359"/>
                              </a:lnTo>
                              <a:lnTo>
                                <a:pt x="0" y="383743"/>
                              </a:lnTo>
                              <a:lnTo>
                                <a:pt x="0" y="398437"/>
                              </a:lnTo>
                              <a:lnTo>
                                <a:pt x="31089" y="408559"/>
                              </a:lnTo>
                              <a:lnTo>
                                <a:pt x="77304" y="425602"/>
                              </a:lnTo>
                              <a:lnTo>
                                <a:pt x="122872" y="444385"/>
                              </a:lnTo>
                              <a:lnTo>
                                <a:pt x="167741" y="464858"/>
                              </a:lnTo>
                              <a:lnTo>
                                <a:pt x="211848" y="486956"/>
                              </a:lnTo>
                              <a:lnTo>
                                <a:pt x="255143" y="510603"/>
                              </a:lnTo>
                              <a:lnTo>
                                <a:pt x="297573" y="535736"/>
                              </a:lnTo>
                              <a:lnTo>
                                <a:pt x="339077" y="562292"/>
                              </a:lnTo>
                              <a:lnTo>
                                <a:pt x="379603" y="590232"/>
                              </a:lnTo>
                              <a:lnTo>
                                <a:pt x="419620" y="619823"/>
                              </a:lnTo>
                              <a:lnTo>
                                <a:pt x="458533" y="650659"/>
                              </a:lnTo>
                              <a:lnTo>
                                <a:pt x="496354" y="682675"/>
                              </a:lnTo>
                              <a:lnTo>
                                <a:pt x="533082" y="715835"/>
                              </a:lnTo>
                              <a:lnTo>
                                <a:pt x="568731" y="750100"/>
                              </a:lnTo>
                              <a:lnTo>
                                <a:pt x="603300" y="785418"/>
                              </a:lnTo>
                              <a:lnTo>
                                <a:pt x="636803" y="821728"/>
                              </a:lnTo>
                              <a:lnTo>
                                <a:pt x="669239" y="859002"/>
                              </a:lnTo>
                              <a:lnTo>
                                <a:pt x="700633" y="897191"/>
                              </a:lnTo>
                              <a:lnTo>
                                <a:pt x="730961" y="936244"/>
                              </a:lnTo>
                              <a:lnTo>
                                <a:pt x="760260" y="976109"/>
                              </a:lnTo>
                              <a:lnTo>
                                <a:pt x="788517" y="1016749"/>
                              </a:lnTo>
                              <a:lnTo>
                                <a:pt x="815759" y="1058113"/>
                              </a:lnTo>
                              <a:lnTo>
                                <a:pt x="841971" y="1100150"/>
                              </a:lnTo>
                              <a:lnTo>
                                <a:pt x="867168" y="1142822"/>
                              </a:lnTo>
                              <a:lnTo>
                                <a:pt x="891362" y="1186078"/>
                              </a:lnTo>
                              <a:lnTo>
                                <a:pt x="914552" y="1229880"/>
                              </a:lnTo>
                              <a:lnTo>
                                <a:pt x="936752" y="1274165"/>
                              </a:lnTo>
                              <a:lnTo>
                                <a:pt x="958494" y="1320469"/>
                              </a:lnTo>
                              <a:lnTo>
                                <a:pt x="969987" y="1346149"/>
                              </a:lnTo>
                              <a:lnTo>
                                <a:pt x="985685" y="1346149"/>
                              </a:lnTo>
                              <a:close/>
                            </a:path>
                            <a:path w="1055370" h="1346200">
                              <a:moveTo>
                                <a:pt x="1025207" y="1346149"/>
                              </a:moveTo>
                              <a:lnTo>
                                <a:pt x="1002487" y="1285963"/>
                              </a:lnTo>
                              <a:lnTo>
                                <a:pt x="984313" y="1240586"/>
                              </a:lnTo>
                              <a:lnTo>
                                <a:pt x="965352" y="1195489"/>
                              </a:lnTo>
                              <a:lnTo>
                                <a:pt x="944460" y="1148422"/>
                              </a:lnTo>
                              <a:lnTo>
                                <a:pt x="922642" y="1101712"/>
                              </a:lnTo>
                              <a:lnTo>
                                <a:pt x="899871" y="1055420"/>
                              </a:lnTo>
                              <a:lnTo>
                                <a:pt x="876122" y="1009599"/>
                              </a:lnTo>
                              <a:lnTo>
                                <a:pt x="851408" y="964298"/>
                              </a:lnTo>
                              <a:lnTo>
                                <a:pt x="825677" y="919556"/>
                              </a:lnTo>
                              <a:lnTo>
                                <a:pt x="798944" y="875436"/>
                              </a:lnTo>
                              <a:lnTo>
                                <a:pt x="771169" y="831977"/>
                              </a:lnTo>
                              <a:lnTo>
                                <a:pt x="742365" y="789254"/>
                              </a:lnTo>
                              <a:lnTo>
                                <a:pt x="712457" y="747255"/>
                              </a:lnTo>
                              <a:lnTo>
                                <a:pt x="681482" y="706094"/>
                              </a:lnTo>
                              <a:lnTo>
                                <a:pt x="649414" y="665810"/>
                              </a:lnTo>
                              <a:lnTo>
                                <a:pt x="616229" y="626427"/>
                              </a:lnTo>
                              <a:lnTo>
                                <a:pt x="581914" y="588022"/>
                              </a:lnTo>
                              <a:lnTo>
                                <a:pt x="546455" y="550633"/>
                              </a:lnTo>
                              <a:lnTo>
                                <a:pt x="509828" y="514311"/>
                              </a:lnTo>
                              <a:lnTo>
                                <a:pt x="472020" y="479107"/>
                              </a:lnTo>
                              <a:lnTo>
                                <a:pt x="433019" y="445071"/>
                              </a:lnTo>
                              <a:lnTo>
                                <a:pt x="394601" y="413651"/>
                              </a:lnTo>
                              <a:lnTo>
                                <a:pt x="355117" y="383413"/>
                              </a:lnTo>
                              <a:lnTo>
                                <a:pt x="314604" y="354444"/>
                              </a:lnTo>
                              <a:lnTo>
                                <a:pt x="273113" y="326809"/>
                              </a:lnTo>
                              <a:lnTo>
                                <a:pt x="230682" y="300596"/>
                              </a:lnTo>
                              <a:lnTo>
                                <a:pt x="187375" y="275882"/>
                              </a:lnTo>
                              <a:lnTo>
                                <a:pt x="143230" y="252742"/>
                              </a:lnTo>
                              <a:lnTo>
                                <a:pt x="98285" y="231267"/>
                              </a:lnTo>
                              <a:lnTo>
                                <a:pt x="52590" y="211531"/>
                              </a:lnTo>
                              <a:lnTo>
                                <a:pt x="6197" y="193611"/>
                              </a:lnTo>
                              <a:lnTo>
                                <a:pt x="0" y="191490"/>
                              </a:lnTo>
                              <a:lnTo>
                                <a:pt x="0" y="207416"/>
                              </a:lnTo>
                              <a:lnTo>
                                <a:pt x="28155" y="217754"/>
                              </a:lnTo>
                              <a:lnTo>
                                <a:pt x="74574" y="236931"/>
                              </a:lnTo>
                              <a:lnTo>
                                <a:pt x="120243" y="257937"/>
                              </a:lnTo>
                              <a:lnTo>
                                <a:pt x="165125" y="280670"/>
                              </a:lnTo>
                              <a:lnTo>
                                <a:pt x="209143" y="305054"/>
                              </a:lnTo>
                              <a:lnTo>
                                <a:pt x="252247" y="331000"/>
                              </a:lnTo>
                              <a:lnTo>
                                <a:pt x="294398" y="358444"/>
                              </a:lnTo>
                              <a:lnTo>
                                <a:pt x="335508" y="387273"/>
                              </a:lnTo>
                              <a:lnTo>
                                <a:pt x="375551" y="417410"/>
                              </a:lnTo>
                              <a:lnTo>
                                <a:pt x="415709" y="449834"/>
                              </a:lnTo>
                              <a:lnTo>
                                <a:pt x="454672" y="483489"/>
                              </a:lnTo>
                              <a:lnTo>
                                <a:pt x="492455" y="518299"/>
                              </a:lnTo>
                              <a:lnTo>
                                <a:pt x="529082" y="554253"/>
                              </a:lnTo>
                              <a:lnTo>
                                <a:pt x="564565" y="591273"/>
                              </a:lnTo>
                              <a:lnTo>
                                <a:pt x="598906" y="629323"/>
                              </a:lnTo>
                              <a:lnTo>
                                <a:pt x="632142" y="668337"/>
                              </a:lnTo>
                              <a:lnTo>
                                <a:pt x="664273" y="708279"/>
                              </a:lnTo>
                              <a:lnTo>
                                <a:pt x="695312" y="749096"/>
                              </a:lnTo>
                              <a:lnTo>
                                <a:pt x="725271" y="790740"/>
                              </a:lnTo>
                              <a:lnTo>
                                <a:pt x="754164" y="833158"/>
                              </a:lnTo>
                              <a:lnTo>
                                <a:pt x="782015" y="876300"/>
                              </a:lnTo>
                              <a:lnTo>
                                <a:pt x="808824" y="920102"/>
                              </a:lnTo>
                              <a:lnTo>
                                <a:pt x="834618" y="964539"/>
                              </a:lnTo>
                              <a:lnTo>
                                <a:pt x="859409" y="1009548"/>
                              </a:lnTo>
                              <a:lnTo>
                                <a:pt x="883208" y="1055077"/>
                              </a:lnTo>
                              <a:lnTo>
                                <a:pt x="906018" y="1101077"/>
                              </a:lnTo>
                              <a:lnTo>
                                <a:pt x="927862" y="1147508"/>
                              </a:lnTo>
                              <a:lnTo>
                                <a:pt x="947648" y="1192161"/>
                              </a:lnTo>
                              <a:lnTo>
                                <a:pt x="966711" y="1237068"/>
                              </a:lnTo>
                              <a:lnTo>
                                <a:pt x="985075" y="1282242"/>
                              </a:lnTo>
                              <a:lnTo>
                                <a:pt x="1002741" y="1327670"/>
                              </a:lnTo>
                              <a:lnTo>
                                <a:pt x="1009599" y="1346149"/>
                              </a:lnTo>
                              <a:lnTo>
                                <a:pt x="1025207" y="1346149"/>
                              </a:lnTo>
                              <a:close/>
                            </a:path>
                            <a:path w="1055370" h="1346200">
                              <a:moveTo>
                                <a:pt x="1054773" y="1346149"/>
                              </a:moveTo>
                              <a:lnTo>
                                <a:pt x="1029449" y="1267612"/>
                              </a:lnTo>
                              <a:lnTo>
                                <a:pt x="1012888" y="1219441"/>
                              </a:lnTo>
                              <a:lnTo>
                                <a:pt x="995629" y="1171511"/>
                              </a:lnTo>
                              <a:lnTo>
                                <a:pt x="977620" y="1123835"/>
                              </a:lnTo>
                              <a:lnTo>
                                <a:pt x="958824" y="1076439"/>
                              </a:lnTo>
                              <a:lnTo>
                                <a:pt x="939330" y="1029639"/>
                              </a:lnTo>
                              <a:lnTo>
                                <a:pt x="919010" y="983119"/>
                              </a:lnTo>
                              <a:lnTo>
                                <a:pt x="897864" y="936917"/>
                              </a:lnTo>
                              <a:lnTo>
                                <a:pt x="875868" y="891082"/>
                              </a:lnTo>
                              <a:lnTo>
                                <a:pt x="852995" y="845654"/>
                              </a:lnTo>
                              <a:lnTo>
                                <a:pt x="829246" y="800671"/>
                              </a:lnTo>
                              <a:lnTo>
                                <a:pt x="804570" y="756183"/>
                              </a:lnTo>
                              <a:lnTo>
                                <a:pt x="778979" y="712241"/>
                              </a:lnTo>
                              <a:lnTo>
                                <a:pt x="752449" y="668883"/>
                              </a:lnTo>
                              <a:lnTo>
                                <a:pt x="724941" y="626160"/>
                              </a:lnTo>
                              <a:lnTo>
                                <a:pt x="696468" y="584111"/>
                              </a:lnTo>
                              <a:lnTo>
                                <a:pt x="666978" y="542785"/>
                              </a:lnTo>
                              <a:lnTo>
                                <a:pt x="636473" y="502221"/>
                              </a:lnTo>
                              <a:lnTo>
                                <a:pt x="604939" y="462470"/>
                              </a:lnTo>
                              <a:lnTo>
                                <a:pt x="572338" y="423570"/>
                              </a:lnTo>
                              <a:lnTo>
                                <a:pt x="538657" y="385572"/>
                              </a:lnTo>
                              <a:lnTo>
                                <a:pt x="503885" y="348513"/>
                              </a:lnTo>
                              <a:lnTo>
                                <a:pt x="468007" y="312445"/>
                              </a:lnTo>
                              <a:lnTo>
                                <a:pt x="430987" y="277406"/>
                              </a:lnTo>
                              <a:lnTo>
                                <a:pt x="393039" y="243662"/>
                              </a:lnTo>
                              <a:lnTo>
                                <a:pt x="353910" y="211010"/>
                              </a:lnTo>
                              <a:lnTo>
                                <a:pt x="313639" y="179552"/>
                              </a:lnTo>
                              <a:lnTo>
                                <a:pt x="272288" y="149390"/>
                              </a:lnTo>
                              <a:lnTo>
                                <a:pt x="229882" y="120637"/>
                              </a:lnTo>
                              <a:lnTo>
                                <a:pt x="186486" y="93383"/>
                              </a:lnTo>
                              <a:lnTo>
                                <a:pt x="142151" y="67741"/>
                              </a:lnTo>
                              <a:lnTo>
                                <a:pt x="96913" y="43815"/>
                              </a:lnTo>
                              <a:lnTo>
                                <a:pt x="50812" y="21704"/>
                              </a:lnTo>
                              <a:lnTo>
                                <a:pt x="3911" y="1498"/>
                              </a:lnTo>
                              <a:lnTo>
                                <a:pt x="0" y="0"/>
                              </a:lnTo>
                              <a:lnTo>
                                <a:pt x="0" y="16649"/>
                              </a:lnTo>
                              <a:lnTo>
                                <a:pt x="1473" y="17221"/>
                              </a:lnTo>
                              <a:lnTo>
                                <a:pt x="45859" y="36423"/>
                              </a:lnTo>
                              <a:lnTo>
                                <a:pt x="89522" y="57353"/>
                              </a:lnTo>
                              <a:lnTo>
                                <a:pt x="132422" y="79933"/>
                              </a:lnTo>
                              <a:lnTo>
                                <a:pt x="174498" y="104063"/>
                              </a:lnTo>
                              <a:lnTo>
                                <a:pt x="215709" y="129667"/>
                              </a:lnTo>
                              <a:lnTo>
                                <a:pt x="256019" y="156654"/>
                              </a:lnTo>
                              <a:lnTo>
                                <a:pt x="295363" y="184924"/>
                              </a:lnTo>
                              <a:lnTo>
                                <a:pt x="333705" y="214414"/>
                              </a:lnTo>
                              <a:lnTo>
                                <a:pt x="371005" y="245008"/>
                              </a:lnTo>
                              <a:lnTo>
                                <a:pt x="409321" y="278472"/>
                              </a:lnTo>
                              <a:lnTo>
                                <a:pt x="446506" y="313055"/>
                              </a:lnTo>
                              <a:lnTo>
                                <a:pt x="482574" y="348691"/>
                              </a:lnTo>
                              <a:lnTo>
                                <a:pt x="517537" y="385356"/>
                              </a:lnTo>
                              <a:lnTo>
                                <a:pt x="551408" y="422973"/>
                              </a:lnTo>
                              <a:lnTo>
                                <a:pt x="584200" y="461530"/>
                              </a:lnTo>
                              <a:lnTo>
                                <a:pt x="615950" y="500951"/>
                              </a:lnTo>
                              <a:lnTo>
                                <a:pt x="646645" y="541210"/>
                              </a:lnTo>
                              <a:lnTo>
                                <a:pt x="676338" y="582256"/>
                              </a:lnTo>
                              <a:lnTo>
                                <a:pt x="705015" y="624027"/>
                              </a:lnTo>
                              <a:lnTo>
                                <a:pt x="732713" y="666496"/>
                              </a:lnTo>
                              <a:lnTo>
                                <a:pt x="759447" y="709599"/>
                              </a:lnTo>
                              <a:lnTo>
                                <a:pt x="785215" y="753300"/>
                              </a:lnTo>
                              <a:lnTo>
                                <a:pt x="810056" y="797560"/>
                              </a:lnTo>
                              <a:lnTo>
                                <a:pt x="833983" y="842314"/>
                              </a:lnTo>
                              <a:lnTo>
                                <a:pt x="857008" y="887514"/>
                              </a:lnTo>
                              <a:lnTo>
                                <a:pt x="879144" y="933132"/>
                              </a:lnTo>
                              <a:lnTo>
                                <a:pt x="900417" y="979106"/>
                              </a:lnTo>
                              <a:lnTo>
                                <a:pt x="920838" y="1025398"/>
                              </a:lnTo>
                              <a:lnTo>
                                <a:pt x="940320" y="1072146"/>
                              </a:lnTo>
                              <a:lnTo>
                                <a:pt x="959129" y="1119124"/>
                              </a:lnTo>
                              <a:lnTo>
                                <a:pt x="977252" y="1166329"/>
                              </a:lnTo>
                              <a:lnTo>
                                <a:pt x="994689" y="1213777"/>
                              </a:lnTo>
                              <a:lnTo>
                                <a:pt x="1011453" y="1261465"/>
                              </a:lnTo>
                              <a:lnTo>
                                <a:pt x="1027518" y="1309382"/>
                              </a:lnTo>
                              <a:lnTo>
                                <a:pt x="1039279" y="1346149"/>
                              </a:lnTo>
                              <a:lnTo>
                                <a:pt x="1054773" y="1346149"/>
                              </a:lnTo>
                              <a:close/>
                            </a:path>
                          </a:pathLst>
                        </a:custGeom>
                        <a:solidFill>
                          <a:srgbClr val="0096B1"/>
                        </a:solidFill>
                      </wps:spPr>
                      <wps:bodyPr wrap="square" lIns="0" tIns="0" rIns="0" bIns="0" rtlCol="0">
                        <a:prstTxWarp prst="textNoShape">
                          <a:avLst/>
                        </a:prstTxWarp>
                        <a:noAutofit/>
                      </wps:bodyPr>
                    </wps:wsp>
                  </a:graphicData>
                </a:graphic>
              </wp:anchor>
            </w:drawing>
          </mc:Choice>
          <mc:Fallback>
            <w:pict>
              <v:shape style="position:absolute;margin-left:0pt;margin-top:736.254944pt;width:83.1pt;height:106pt;mso-position-horizontal-relative:page;mso-position-vertical-relative:page;z-index:15730176" id="docshape5" coordorigin="0,14725" coordsize="1662,2120" path="m813,16845l767,16819,701,16785,633,16752,564,16721,494,16692,423,16666,351,16641,279,16620,206,16600,132,16582,58,16567,0,16558,0,16577,16,16579,92,16593,167,16610,241,16629,315,16650,389,16674,461,16700,532,16728,603,16758,671,16790,738,16824,775,16845,813,16845xm1147,16845l1133,16831,1076,16779,1017,16729,957,16681,895,16634,831,16590,765,16548,698,16508,630,16471,561,16436,491,16404,419,16373,347,16345,274,16320,200,16297,125,16276,49,16258,0,16248,0,16269,18,16272,94,16289,170,16309,245,16332,319,16356,392,16384,464,16414,535,16446,605,16481,674,16518,742,16557,808,16599,872,16643,935,16689,996,16737,1055,16787,1112,16840,1118,16845,1147,16845xm1340,16845l1291,16780,1240,16717,1187,16656,1133,16597,1076,16539,1018,16484,957,16430,895,16378,831,16329,765,16281,697,16236,630,16195,561,16156,491,16119,420,16085,348,16053,275,16024,200,15997,125,15973,49,15952,0,15940,0,15962,15,15965,92,15986,168,16009,243,16035,317,16063,390,16094,462,16128,533,16164,603,16203,672,16245,740,16290,807,16337,871,16386,934,16437,994,16490,1053,16546,1110,16603,1165,16662,1218,16723,1269,16786,1315,16845,1340,16845xm1466,16845l1431,16784,1390,16716,1347,16649,1302,16583,1256,16519,1207,16456,1157,16394,1105,16334,1052,16276,996,16219,939,16164,880,16111,819,16059,756,16010,691,15963,625,15918,557,15875,488,15835,417,15797,345,15762,272,15729,198,15699,122,15671,46,15647,0,15634,0,15656,17,15661,94,15684,171,15711,246,15741,320,15773,393,15808,465,15846,535,15887,603,15929,670,15974,734,16021,797,16070,858,16120,917,16173,974,16228,1030,16284,1083,16342,1135,16402,1186,16463,1234,16526,1281,16590,1326,16656,1369,16722,1410,16790,1441,16845,1466,16845xm1552,16845l1532,16799,1498,16729,1464,16659,1427,16590,1389,16522,1350,16455,1309,16389,1267,16323,1222,16259,1177,16197,1129,16135,1080,16075,1030,16016,977,15958,923,15903,868,15848,810,15796,751,15745,690,15696,629,15650,566,15606,501,15563,435,15523,368,15485,299,15450,229,15417,158,15386,87,15359,14,15334,0,15329,0,15353,49,15368,122,15395,194,15425,264,15457,334,15492,402,15529,469,15569,534,15611,598,15655,661,15701,722,15750,782,15800,840,15852,896,15906,950,15962,1003,16019,1054,16078,1103,16138,1151,16199,1197,16262,1242,16326,1285,16391,1326,16458,1366,16525,1404,16593,1440,16662,1475,16732,1509,16805,1528,16845,1552,16845xm1615,16845l1606,16822,1579,16750,1550,16679,1520,16608,1487,16534,1453,16460,1417,16387,1380,16315,1341,16244,1300,16173,1258,16104,1214,16035,1169,15968,1122,15902,1073,15837,1023,15774,970,15712,916,15651,861,15592,803,15535,743,15480,682,15426,621,15377,559,15329,495,15283,430,15240,363,15198,295,15160,226,15123,155,15089,83,15058,10,15030,0,15027,0,15052,44,15068,117,15098,189,15131,260,15167,329,15205,397,15246,464,15290,528,15335,591,15382,655,15433,716,15486,776,15541,833,15598,889,15656,943,15716,996,15778,1046,15840,1095,15905,1142,15970,1188,16037,1232,16105,1274,16174,1314,16244,1353,16315,1391,16387,1427,16459,1461,16532,1492,16603,1522,16673,1551,16744,1579,16816,1590,16845,1615,16845xm1661,16845l1646,16798,1621,16721,1595,16645,1568,16570,1540,16495,1510,16420,1479,16347,1447,16273,1414,16201,1379,16128,1343,16057,1306,15986,1267,15916,1227,15847,1185,15778,1142,15711,1097,15645,1050,15580,1002,15516,953,15453,901,15392,848,15332,794,15274,737,15217,679,15162,619,15109,557,15057,494,15008,429,14960,362,14915,294,14872,224,14832,153,14794,80,14759,6,14727,0,14725,0,14751,2,14752,72,14782,141,14815,209,14851,275,14889,340,14929,403,14972,465,15016,526,15063,584,15111,645,15164,703,15218,760,15274,815,15332,868,15391,920,15452,970,15514,1018,15577,1065,15642,1110,15708,1154,15775,1196,15843,1237,15911,1276,15981,1313,16052,1350,16123,1384,16195,1418,16267,1450,16340,1481,16414,1510,16487,1539,16562,1566,16637,1593,16712,1618,16787,1637,16845,1661,16845xe" filled="true" fillcolor="#0096b1" stroked="false">
                <v:path arrowok="t"/>
                <v:fill type="solid"/>
                <w10:wrap type="none"/>
              </v:shape>
            </w:pict>
          </mc:Fallback>
        </mc:AlternateContent>
      </w:r>
      <w:r>
        <w:rPr>
          <w:rFonts w:ascii="Times New Roman"/>
          <w:sz w:val="20"/>
        </w:rPr>
        <w:drawing>
          <wp:inline distT="0" distB="0" distL="0" distR="0">
            <wp:extent cx="3491350" cy="3586162"/>
            <wp:effectExtent l="0" t="0" r="0" b="0"/>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3491350" cy="3586162"/>
                    </a:xfrm>
                    <a:prstGeom prst="rect">
                      <a:avLst/>
                    </a:prstGeom>
                  </pic:spPr>
                </pic:pic>
              </a:graphicData>
            </a:graphic>
          </wp:inline>
        </w:drawing>
      </w:r>
      <w:r>
        <w:rPr>
          <w:rFonts w:ascii="Times New Roman"/>
          <w:sz w:val="20"/>
        </w:rPr>
      </w:r>
    </w:p>
    <w:p>
      <w:pPr>
        <w:pStyle w:val="Title"/>
        <w:spacing w:line="199" w:lineRule="auto" w:before="91"/>
      </w:pPr>
      <w:bookmarkStart w:name="Framsida verksamhetsberättelsen 2025" w:id="1"/>
      <w:bookmarkEnd w:id="1"/>
      <w:r>
        <w:rPr/>
      </w:r>
      <w:r>
        <w:rPr>
          <w:color w:val="151805"/>
          <w:spacing w:val="85"/>
        </w:rPr>
        <w:t>Förbundet </w:t>
      </w:r>
      <w:r>
        <w:rPr>
          <w:color w:val="151805"/>
          <w:spacing w:val="83"/>
        </w:rPr>
        <w:t>Sveriges</w:t>
      </w:r>
    </w:p>
    <w:p>
      <w:pPr>
        <w:pStyle w:val="Title"/>
        <w:spacing w:line="1179" w:lineRule="exact"/>
        <w:ind w:right="3"/>
      </w:pPr>
      <w:r>
        <w:rPr>
          <w:color w:val="151805"/>
          <w:spacing w:val="85"/>
          <w:w w:val="105"/>
        </w:rPr>
        <w:t>Dövblinda</w:t>
      </w:r>
    </w:p>
    <w:p>
      <w:pPr>
        <w:spacing w:line="199" w:lineRule="auto" w:before="832"/>
        <w:ind w:left="286" w:right="0" w:firstLine="0"/>
        <w:jc w:val="center"/>
        <w:rPr>
          <w:sz w:val="60"/>
        </w:rPr>
      </w:pPr>
      <w:r>
        <w:rPr>
          <w:color w:val="151805"/>
          <w:spacing w:val="44"/>
          <w:w w:val="90"/>
          <w:sz w:val="60"/>
        </w:rPr>
        <w:t>VERKSAMHETSBERÄTTELSE </w:t>
      </w:r>
      <w:r>
        <w:rPr>
          <w:color w:val="151805"/>
          <w:spacing w:val="32"/>
          <w:sz w:val="60"/>
        </w:rPr>
        <w:t>2025</w:t>
      </w:r>
    </w:p>
    <w:p>
      <w:pPr>
        <w:pStyle w:val="BodyText"/>
        <w:spacing w:before="507"/>
        <w:rPr>
          <w:sz w:val="60"/>
        </w:rPr>
      </w:pPr>
    </w:p>
    <w:p>
      <w:pPr>
        <w:spacing w:line="288" w:lineRule="auto" w:before="0"/>
        <w:ind w:left="60" w:right="5458" w:firstLine="0"/>
        <w:jc w:val="left"/>
        <w:rPr>
          <w:sz w:val="36"/>
        </w:rPr>
      </w:pPr>
      <w:r>
        <w:rPr>
          <w:color w:val="151805"/>
          <w:spacing w:val="-2"/>
          <w:sz w:val="36"/>
        </w:rPr>
        <w:t>Syntolkning: </w:t>
      </w:r>
      <w:r>
        <w:rPr>
          <w:color w:val="151805"/>
          <w:sz w:val="36"/>
        </w:rPr>
        <w:t>Ljusturkos</w:t>
      </w:r>
      <w:r>
        <w:rPr>
          <w:color w:val="151805"/>
          <w:spacing w:val="-4"/>
          <w:sz w:val="36"/>
        </w:rPr>
        <w:t> </w:t>
      </w:r>
      <w:r>
        <w:rPr>
          <w:color w:val="151805"/>
          <w:sz w:val="36"/>
        </w:rPr>
        <w:t>bakgrund och mörkare blå vågformad grafik</w:t>
      </w:r>
    </w:p>
    <w:p>
      <w:pPr>
        <w:spacing w:line="288" w:lineRule="auto" w:before="0"/>
        <w:ind w:left="60" w:right="5458" w:firstLine="0"/>
        <w:jc w:val="left"/>
        <w:rPr>
          <w:sz w:val="36"/>
        </w:rPr>
      </w:pPr>
      <w:r>
        <w:rPr>
          <w:color w:val="151805"/>
          <w:sz w:val="36"/>
        </w:rPr>
        <w:t>i hörnen. Samt FSDB:s</w:t>
      </w:r>
      <w:r>
        <w:rPr>
          <w:color w:val="151805"/>
          <w:spacing w:val="-27"/>
          <w:sz w:val="36"/>
        </w:rPr>
        <w:t> </w:t>
      </w:r>
      <w:r>
        <w:rPr>
          <w:color w:val="151805"/>
          <w:sz w:val="36"/>
        </w:rPr>
        <w:t>logotyp.</w:t>
      </w:r>
    </w:p>
    <w:p>
      <w:pPr>
        <w:spacing w:after="0" w:line="288" w:lineRule="auto"/>
        <w:jc w:val="left"/>
        <w:rPr>
          <w:sz w:val="36"/>
        </w:rPr>
        <w:sectPr>
          <w:type w:val="continuous"/>
          <w:pgSz w:w="11910" w:h="16850"/>
          <w:pgMar w:top="0" w:bottom="0" w:left="1275" w:right="1559"/>
        </w:sectPr>
      </w:pPr>
    </w:p>
    <w:p>
      <w:pPr>
        <w:spacing w:before="57"/>
        <w:ind w:left="141" w:right="0" w:firstLine="0"/>
        <w:jc w:val="left"/>
        <w:rPr>
          <w:sz w:val="44"/>
        </w:rPr>
      </w:pPr>
      <w:bookmarkStart w:name="Layoutad verksamhetsberättelse 2025 FSD" w:id="2"/>
      <w:bookmarkEnd w:id="2"/>
      <w:r>
        <w:rPr/>
      </w:r>
      <w:r>
        <w:rPr>
          <w:spacing w:val="-2"/>
          <w:sz w:val="44"/>
        </w:rPr>
        <w:t>Innehållsförteckning</w:t>
      </w:r>
    </w:p>
    <w:p>
      <w:pPr>
        <w:spacing w:after="0"/>
        <w:jc w:val="left"/>
        <w:rPr>
          <w:sz w:val="44"/>
        </w:rPr>
        <w:sectPr>
          <w:pgSz w:w="11910" w:h="16840"/>
          <w:pgMar w:top="1820" w:bottom="1333" w:left="1275" w:right="1275"/>
        </w:sectPr>
      </w:pPr>
    </w:p>
    <w:sdt>
      <w:sdtPr>
        <w:docPartObj>
          <w:docPartGallery w:val="Table of Contents"/>
          <w:docPartUnique/>
        </w:docPartObj>
      </w:sdtPr>
      <w:sdtEndPr/>
      <w:sdtContent>
        <w:p>
          <w:pPr>
            <w:pStyle w:val="TOC2"/>
            <w:numPr>
              <w:ilvl w:val="0"/>
              <w:numId w:val="1"/>
            </w:numPr>
            <w:tabs>
              <w:tab w:pos="449" w:val="left" w:leader="none"/>
              <w:tab w:pos="9206" w:val="right" w:leader="dot"/>
            </w:tabs>
            <w:spacing w:line="240" w:lineRule="auto" w:before="537" w:after="0"/>
            <w:ind w:left="449" w:right="0" w:hanging="309"/>
            <w:jc w:val="left"/>
          </w:pPr>
          <w:hyperlink w:history="true" w:anchor="_bookmark0">
            <w:r>
              <w:rPr>
                <w:spacing w:val="-2"/>
              </w:rPr>
              <w:t>Inledning</w:t>
            </w:r>
            <w:r>
              <w:rPr>
                <w:rFonts w:ascii="Times New Roman"/>
                <w:b w:val="0"/>
              </w:rPr>
              <w:tab/>
            </w:r>
            <w:r>
              <w:rPr>
                <w:spacing w:val="-10"/>
              </w:rPr>
              <w:t>3</w:t>
            </w:r>
          </w:hyperlink>
        </w:p>
        <w:p>
          <w:pPr>
            <w:pStyle w:val="TOC3"/>
            <w:tabs>
              <w:tab w:pos="9206" w:val="right" w:leader="dot"/>
            </w:tabs>
            <w:ind w:left="361"/>
          </w:pPr>
          <w:hyperlink w:history="true" w:anchor="_bookmark1">
            <w:r>
              <w:rPr/>
              <w:t>1:1</w:t>
            </w:r>
            <w:r>
              <w:rPr>
                <w:spacing w:val="-8"/>
              </w:rPr>
              <w:t> </w:t>
            </w:r>
            <w:r>
              <w:rPr/>
              <w:t>Om</w:t>
            </w:r>
            <w:r>
              <w:rPr>
                <w:spacing w:val="-7"/>
              </w:rPr>
              <w:t> </w:t>
            </w:r>
            <w:r>
              <w:rPr/>
              <w:t>Förbundet</w:t>
            </w:r>
            <w:r>
              <w:rPr>
                <w:spacing w:val="-7"/>
              </w:rPr>
              <w:t> </w:t>
            </w:r>
            <w:r>
              <w:rPr/>
              <w:t>Sveriges</w:t>
            </w:r>
            <w:r>
              <w:rPr>
                <w:spacing w:val="-8"/>
              </w:rPr>
              <w:t> </w:t>
            </w:r>
            <w:r>
              <w:rPr>
                <w:spacing w:val="-2"/>
              </w:rPr>
              <w:t>Dövblinda</w:t>
            </w:r>
            <w:r>
              <w:rPr>
                <w:rFonts w:ascii="Times New Roman" w:hAnsi="Times New Roman"/>
              </w:rPr>
              <w:tab/>
            </w:r>
            <w:r>
              <w:rPr>
                <w:spacing w:val="-10"/>
              </w:rPr>
              <w:t>4</w:t>
            </w:r>
          </w:hyperlink>
        </w:p>
        <w:p>
          <w:pPr>
            <w:pStyle w:val="TOC3"/>
            <w:tabs>
              <w:tab w:pos="9206" w:val="right" w:leader="dot"/>
            </w:tabs>
            <w:spacing w:before="283"/>
            <w:ind w:left="361"/>
          </w:pPr>
          <w:hyperlink w:history="true" w:anchor="_bookmark2">
            <w:r>
              <w:rPr/>
              <w:t>1:2</w:t>
            </w:r>
            <w:r>
              <w:rPr>
                <w:spacing w:val="-4"/>
              </w:rPr>
              <w:t> </w:t>
            </w:r>
            <w:r>
              <w:rPr>
                <w:spacing w:val="-2"/>
              </w:rPr>
              <w:t>Begrepp</w:t>
            </w:r>
            <w:r>
              <w:rPr>
                <w:rFonts w:ascii="Times New Roman"/>
              </w:rPr>
              <w:tab/>
            </w:r>
            <w:r>
              <w:rPr>
                <w:spacing w:val="-10"/>
              </w:rPr>
              <w:t>5</w:t>
            </w:r>
          </w:hyperlink>
        </w:p>
        <w:p>
          <w:pPr>
            <w:pStyle w:val="TOC2"/>
            <w:numPr>
              <w:ilvl w:val="0"/>
              <w:numId w:val="1"/>
            </w:numPr>
            <w:tabs>
              <w:tab w:pos="450" w:val="left" w:leader="none"/>
              <w:tab w:pos="9206" w:val="right" w:leader="dot"/>
            </w:tabs>
            <w:spacing w:line="240" w:lineRule="auto" w:before="403" w:after="0"/>
            <w:ind w:left="450" w:right="0" w:hanging="309"/>
            <w:jc w:val="left"/>
          </w:pPr>
          <w:hyperlink w:history="true" w:anchor="_bookmark3">
            <w:r>
              <w:rPr/>
              <w:t>Förbundsmöte,</w:t>
            </w:r>
            <w:r>
              <w:rPr>
                <w:spacing w:val="-14"/>
              </w:rPr>
              <w:t> </w:t>
            </w:r>
            <w:r>
              <w:rPr/>
              <w:t>dialogforum</w:t>
            </w:r>
            <w:r>
              <w:rPr>
                <w:spacing w:val="-13"/>
              </w:rPr>
              <w:t> </w:t>
            </w:r>
            <w:r>
              <w:rPr/>
              <w:t>och</w:t>
            </w:r>
            <w:r>
              <w:rPr>
                <w:spacing w:val="-13"/>
              </w:rPr>
              <w:t> </w:t>
            </w:r>
            <w:r>
              <w:rPr>
                <w:spacing w:val="-2"/>
              </w:rPr>
              <w:t>kompetensutveckling</w:t>
            </w:r>
            <w:r>
              <w:rPr>
                <w:rFonts w:ascii="Times New Roman" w:hAnsi="Times New Roman"/>
                <w:b w:val="0"/>
              </w:rPr>
              <w:tab/>
            </w:r>
            <w:r>
              <w:rPr>
                <w:spacing w:val="-10"/>
              </w:rPr>
              <w:t>6</w:t>
            </w:r>
          </w:hyperlink>
        </w:p>
        <w:p>
          <w:pPr>
            <w:pStyle w:val="TOC3"/>
            <w:tabs>
              <w:tab w:pos="9206" w:val="right" w:leader="dot"/>
            </w:tabs>
            <w:ind w:left="361"/>
          </w:pPr>
          <w:hyperlink w:history="true" w:anchor="_bookmark4">
            <w:r>
              <w:rPr/>
              <w:t>2:1</w:t>
            </w:r>
            <w:r>
              <w:rPr>
                <w:spacing w:val="-4"/>
              </w:rPr>
              <w:t> </w:t>
            </w:r>
            <w:r>
              <w:rPr>
                <w:spacing w:val="-2"/>
              </w:rPr>
              <w:t>Förbundsmöte</w:t>
            </w:r>
            <w:r>
              <w:rPr>
                <w:rFonts w:ascii="Times New Roman" w:hAnsi="Times New Roman"/>
              </w:rPr>
              <w:tab/>
            </w:r>
            <w:r>
              <w:rPr>
                <w:spacing w:val="-10"/>
              </w:rPr>
              <w:t>6</w:t>
            </w:r>
          </w:hyperlink>
        </w:p>
        <w:p>
          <w:pPr>
            <w:pStyle w:val="TOC3"/>
            <w:tabs>
              <w:tab w:pos="9206" w:val="right" w:leader="dot"/>
            </w:tabs>
            <w:spacing w:before="282"/>
            <w:ind w:left="361"/>
          </w:pPr>
          <w:hyperlink w:history="true" w:anchor="_bookmark5">
            <w:r>
              <w:rPr/>
              <w:t>2:2</w:t>
            </w:r>
            <w:r>
              <w:rPr>
                <w:spacing w:val="-4"/>
              </w:rPr>
              <w:t> </w:t>
            </w:r>
            <w:r>
              <w:rPr>
                <w:spacing w:val="-2"/>
              </w:rPr>
              <w:t>Dialogforum</w:t>
            </w:r>
            <w:r>
              <w:rPr>
                <w:rFonts w:ascii="Times New Roman"/>
              </w:rPr>
              <w:tab/>
            </w:r>
            <w:r>
              <w:rPr>
                <w:spacing w:val="-10"/>
              </w:rPr>
              <w:t>7</w:t>
            </w:r>
          </w:hyperlink>
        </w:p>
        <w:p>
          <w:pPr>
            <w:pStyle w:val="TOC3"/>
            <w:tabs>
              <w:tab w:pos="9206" w:val="right" w:leader="dot"/>
            </w:tabs>
            <w:ind w:left="361"/>
          </w:pPr>
          <w:hyperlink w:history="true" w:anchor="_bookmark6">
            <w:r>
              <w:rPr/>
              <w:t>2:3</w:t>
            </w:r>
            <w:r>
              <w:rPr>
                <w:spacing w:val="-4"/>
              </w:rPr>
              <w:t> </w:t>
            </w:r>
            <w:r>
              <w:rPr>
                <w:spacing w:val="-2"/>
              </w:rPr>
              <w:t>Kompetensutveckling</w:t>
            </w:r>
            <w:r>
              <w:rPr>
                <w:rFonts w:ascii="Times New Roman"/>
              </w:rPr>
              <w:tab/>
            </w:r>
            <w:r>
              <w:rPr>
                <w:spacing w:val="-10"/>
              </w:rPr>
              <w:t>8</w:t>
            </w:r>
          </w:hyperlink>
        </w:p>
        <w:p>
          <w:pPr>
            <w:pStyle w:val="TOC2"/>
            <w:numPr>
              <w:ilvl w:val="0"/>
              <w:numId w:val="1"/>
            </w:numPr>
            <w:tabs>
              <w:tab w:pos="450" w:val="left" w:leader="none"/>
              <w:tab w:pos="9206" w:val="right" w:leader="dot"/>
            </w:tabs>
            <w:spacing w:line="240" w:lineRule="auto" w:before="403" w:after="0"/>
            <w:ind w:left="450" w:right="0" w:hanging="309"/>
            <w:jc w:val="left"/>
          </w:pPr>
          <w:hyperlink w:history="true" w:anchor="_bookmark7">
            <w:r>
              <w:rPr>
                <w:spacing w:val="-2"/>
              </w:rPr>
              <w:t>Intressepolitik</w:t>
            </w:r>
            <w:r>
              <w:rPr>
                <w:rFonts w:ascii="Times New Roman"/>
                <w:b w:val="0"/>
              </w:rPr>
              <w:tab/>
            </w:r>
            <w:r>
              <w:rPr>
                <w:spacing w:val="-10"/>
              </w:rPr>
              <w:t>8</w:t>
            </w:r>
          </w:hyperlink>
        </w:p>
        <w:p>
          <w:pPr>
            <w:pStyle w:val="TOC3"/>
            <w:tabs>
              <w:tab w:pos="9207" w:val="right" w:leader="dot"/>
            </w:tabs>
            <w:spacing w:before="283"/>
            <w:ind w:left="361"/>
          </w:pPr>
          <w:hyperlink w:history="true" w:anchor="_bookmark8">
            <w:r>
              <w:rPr/>
              <w:t>3:1</w:t>
            </w:r>
            <w:r>
              <w:rPr>
                <w:spacing w:val="-7"/>
              </w:rPr>
              <w:t> </w:t>
            </w:r>
            <w:r>
              <w:rPr/>
              <w:t>Rätten</w:t>
            </w:r>
            <w:r>
              <w:rPr>
                <w:spacing w:val="-6"/>
              </w:rPr>
              <w:t> </w:t>
            </w:r>
            <w:r>
              <w:rPr/>
              <w:t>till</w:t>
            </w:r>
            <w:r>
              <w:rPr>
                <w:spacing w:val="-7"/>
              </w:rPr>
              <w:t> </w:t>
            </w:r>
            <w:r>
              <w:rPr/>
              <w:t>personligt</w:t>
            </w:r>
            <w:r>
              <w:rPr>
                <w:spacing w:val="-6"/>
              </w:rPr>
              <w:t> </w:t>
            </w:r>
            <w:r>
              <w:rPr>
                <w:spacing w:val="-4"/>
              </w:rPr>
              <w:t>stöd</w:t>
            </w:r>
            <w:r>
              <w:rPr>
                <w:rFonts w:ascii="Times New Roman" w:hAnsi="Times New Roman"/>
              </w:rPr>
              <w:tab/>
            </w:r>
            <w:r>
              <w:rPr>
                <w:spacing w:val="-5"/>
              </w:rPr>
              <w:t>10</w:t>
            </w:r>
          </w:hyperlink>
        </w:p>
        <w:p>
          <w:pPr>
            <w:pStyle w:val="TOC3"/>
            <w:tabs>
              <w:tab w:pos="9207" w:val="right" w:leader="dot"/>
            </w:tabs>
            <w:ind w:left="361"/>
          </w:pPr>
          <w:hyperlink w:history="true" w:anchor="_bookmark9">
            <w:r>
              <w:rPr/>
              <w:t>3:2</w:t>
            </w:r>
            <w:r>
              <w:rPr>
                <w:spacing w:val="-20"/>
              </w:rPr>
              <w:t> </w:t>
            </w:r>
            <w:r>
              <w:rPr/>
              <w:t>Tolktjänst</w:t>
            </w:r>
            <w:r>
              <w:rPr>
                <w:spacing w:val="-19"/>
              </w:rPr>
              <w:t> </w:t>
            </w:r>
            <w:r>
              <w:rPr/>
              <w:t>och</w:t>
            </w:r>
            <w:r>
              <w:rPr>
                <w:spacing w:val="-17"/>
              </w:rPr>
              <w:t> </w:t>
            </w:r>
            <w:r>
              <w:rPr>
                <w:spacing w:val="-2"/>
              </w:rPr>
              <w:t>dövblindtolkning</w:t>
            </w:r>
            <w:r>
              <w:rPr>
                <w:rFonts w:ascii="Times New Roman" w:hAnsi="Times New Roman"/>
              </w:rPr>
              <w:tab/>
            </w:r>
            <w:r>
              <w:rPr>
                <w:spacing w:val="-5"/>
              </w:rPr>
              <w:t>12</w:t>
            </w:r>
          </w:hyperlink>
        </w:p>
        <w:p>
          <w:pPr>
            <w:pStyle w:val="TOC3"/>
            <w:tabs>
              <w:tab w:pos="9207" w:val="right" w:leader="dot"/>
            </w:tabs>
            <w:spacing w:before="282"/>
            <w:ind w:left="361"/>
          </w:pPr>
          <w:hyperlink w:history="true" w:anchor="_bookmark10">
            <w:r>
              <w:rPr/>
              <w:t>3:3</w:t>
            </w:r>
            <w:r>
              <w:rPr>
                <w:spacing w:val="-7"/>
              </w:rPr>
              <w:t> </w:t>
            </w:r>
            <w:r>
              <w:rPr/>
              <w:t>Rätten</w:t>
            </w:r>
            <w:r>
              <w:rPr>
                <w:spacing w:val="-7"/>
              </w:rPr>
              <w:t> </w:t>
            </w:r>
            <w:r>
              <w:rPr/>
              <w:t>till</w:t>
            </w:r>
            <w:r>
              <w:rPr>
                <w:spacing w:val="-7"/>
              </w:rPr>
              <w:t> </w:t>
            </w:r>
            <w:r>
              <w:rPr/>
              <w:t>rehabilitering</w:t>
            </w:r>
            <w:r>
              <w:rPr>
                <w:spacing w:val="-7"/>
              </w:rPr>
              <w:t> </w:t>
            </w:r>
            <w:r>
              <w:rPr/>
              <w:t>och</w:t>
            </w:r>
            <w:r>
              <w:rPr>
                <w:spacing w:val="-7"/>
              </w:rPr>
              <w:t> </w:t>
            </w:r>
            <w:r>
              <w:rPr>
                <w:spacing w:val="-2"/>
              </w:rPr>
              <w:t>habilitering</w:t>
            </w:r>
            <w:r>
              <w:rPr>
                <w:rFonts w:ascii="Times New Roman" w:hAnsi="Times New Roman"/>
              </w:rPr>
              <w:tab/>
            </w:r>
            <w:r>
              <w:rPr>
                <w:spacing w:val="-5"/>
              </w:rPr>
              <w:t>14</w:t>
            </w:r>
          </w:hyperlink>
        </w:p>
        <w:p>
          <w:pPr>
            <w:pStyle w:val="TOC3"/>
            <w:tabs>
              <w:tab w:pos="9207" w:val="right" w:leader="dot"/>
            </w:tabs>
            <w:ind w:left="361"/>
          </w:pPr>
          <w:hyperlink w:history="true" w:anchor="_bookmark11">
            <w:r>
              <w:rPr/>
              <w:t>3:4</w:t>
            </w:r>
            <w:r>
              <w:rPr>
                <w:spacing w:val="-5"/>
              </w:rPr>
              <w:t> </w:t>
            </w:r>
            <w:r>
              <w:rPr/>
              <w:t>IKT</w:t>
            </w:r>
            <w:r>
              <w:rPr>
                <w:spacing w:val="-10"/>
              </w:rPr>
              <w:t> </w:t>
            </w:r>
            <w:r>
              <w:rPr/>
              <w:t>och</w:t>
            </w:r>
            <w:r>
              <w:rPr>
                <w:spacing w:val="-5"/>
              </w:rPr>
              <w:t> </w:t>
            </w:r>
            <w:r>
              <w:rPr/>
              <w:t>digital</w:t>
            </w:r>
            <w:r>
              <w:rPr>
                <w:spacing w:val="-5"/>
              </w:rPr>
              <w:t> </w:t>
            </w:r>
            <w:r>
              <w:rPr>
                <w:spacing w:val="-2"/>
              </w:rPr>
              <w:t>delaktighet</w:t>
            </w:r>
            <w:r>
              <w:rPr>
                <w:rFonts w:ascii="Times New Roman"/>
              </w:rPr>
              <w:tab/>
            </w:r>
            <w:r>
              <w:rPr>
                <w:spacing w:val="-5"/>
              </w:rPr>
              <w:t>16</w:t>
            </w:r>
          </w:hyperlink>
        </w:p>
        <w:p>
          <w:pPr>
            <w:pStyle w:val="TOC3"/>
            <w:tabs>
              <w:tab w:pos="9206" w:val="right" w:leader="dot"/>
            </w:tabs>
            <w:spacing w:before="283"/>
            <w:ind w:left="361"/>
          </w:pPr>
          <w:hyperlink w:history="true" w:anchor="_bookmark12">
            <w:r>
              <w:rPr/>
              <w:t>3:5</w:t>
            </w:r>
            <w:r>
              <w:rPr>
                <w:spacing w:val="-4"/>
              </w:rPr>
              <w:t> </w:t>
            </w:r>
            <w:r>
              <w:rPr>
                <w:spacing w:val="-2"/>
              </w:rPr>
              <w:t>Färdtjänst</w:t>
            </w:r>
            <w:r>
              <w:rPr>
                <w:rFonts w:ascii="Times New Roman" w:hAnsi="Times New Roman"/>
              </w:rPr>
              <w:tab/>
            </w:r>
            <w:r>
              <w:rPr>
                <w:spacing w:val="-5"/>
              </w:rPr>
              <w:t>18</w:t>
            </w:r>
          </w:hyperlink>
        </w:p>
        <w:p>
          <w:pPr>
            <w:pStyle w:val="TOC3"/>
            <w:tabs>
              <w:tab w:pos="9206" w:val="right" w:leader="dot"/>
            </w:tabs>
            <w:spacing w:before="283"/>
          </w:pPr>
          <w:hyperlink w:history="true" w:anchor="_bookmark13">
            <w:r>
              <w:rPr/>
              <w:t>3:6</w:t>
            </w:r>
            <w:r>
              <w:rPr>
                <w:spacing w:val="-4"/>
              </w:rPr>
              <w:t> </w:t>
            </w:r>
            <w:r>
              <w:rPr>
                <w:spacing w:val="-2"/>
              </w:rPr>
              <w:t>Ledarhundsverksamhet</w:t>
            </w:r>
            <w:r>
              <w:rPr>
                <w:rFonts w:ascii="Times New Roman"/>
              </w:rPr>
              <w:tab/>
            </w:r>
            <w:r>
              <w:rPr>
                <w:spacing w:val="-5"/>
              </w:rPr>
              <w:t>19</w:t>
            </w:r>
          </w:hyperlink>
        </w:p>
        <w:p>
          <w:pPr>
            <w:pStyle w:val="TOC3"/>
            <w:tabs>
              <w:tab w:pos="9206" w:val="right" w:leader="dot"/>
            </w:tabs>
          </w:pPr>
          <w:hyperlink w:history="true" w:anchor="_bookmark15">
            <w:r>
              <w:rPr/>
              <w:t>3:7</w:t>
            </w:r>
            <w:r>
              <w:rPr>
                <w:spacing w:val="-9"/>
              </w:rPr>
              <w:t> </w:t>
            </w:r>
            <w:r>
              <w:rPr/>
              <w:t>Krisberedskap</w:t>
            </w:r>
            <w:r>
              <w:rPr>
                <w:spacing w:val="-8"/>
              </w:rPr>
              <w:t> </w:t>
            </w:r>
            <w:r>
              <w:rPr/>
              <w:t>och</w:t>
            </w:r>
            <w:r>
              <w:rPr>
                <w:spacing w:val="-9"/>
              </w:rPr>
              <w:t> </w:t>
            </w:r>
            <w:r>
              <w:rPr>
                <w:spacing w:val="-2"/>
              </w:rPr>
              <w:t>information</w:t>
            </w:r>
            <w:r>
              <w:rPr>
                <w:rFonts w:ascii="Times New Roman"/>
              </w:rPr>
              <w:tab/>
            </w:r>
            <w:r>
              <w:rPr>
                <w:spacing w:val="-5"/>
              </w:rPr>
              <w:t>20</w:t>
            </w:r>
          </w:hyperlink>
        </w:p>
        <w:p>
          <w:pPr>
            <w:pStyle w:val="TOC3"/>
            <w:tabs>
              <w:tab w:pos="9206" w:val="right" w:leader="dot"/>
            </w:tabs>
            <w:spacing w:before="283"/>
          </w:pPr>
          <w:hyperlink w:history="true" w:anchor="_bookmark16">
            <w:r>
              <w:rPr/>
              <w:t>3:8</w:t>
            </w:r>
            <w:r>
              <w:rPr>
                <w:spacing w:val="-19"/>
              </w:rPr>
              <w:t> </w:t>
            </w:r>
            <w:r>
              <w:rPr>
                <w:spacing w:val="-2"/>
              </w:rPr>
              <w:t>Arbetsmarknad</w:t>
            </w:r>
            <w:r>
              <w:rPr>
                <w:rFonts w:ascii="Times New Roman"/>
              </w:rPr>
              <w:tab/>
            </w:r>
            <w:r>
              <w:rPr>
                <w:spacing w:val="-5"/>
              </w:rPr>
              <w:t>21</w:t>
            </w:r>
          </w:hyperlink>
        </w:p>
        <w:p>
          <w:pPr>
            <w:pStyle w:val="TOC3"/>
            <w:tabs>
              <w:tab w:pos="9206" w:val="right" w:leader="dot"/>
            </w:tabs>
            <w:spacing w:before="282"/>
          </w:pPr>
          <w:hyperlink w:history="true" w:anchor="_bookmark17">
            <w:r>
              <w:rPr/>
              <w:t>3:9</w:t>
            </w:r>
            <w:r>
              <w:rPr>
                <w:spacing w:val="-4"/>
              </w:rPr>
              <w:t> </w:t>
            </w:r>
            <w:r>
              <w:rPr>
                <w:spacing w:val="-2"/>
              </w:rPr>
              <w:t>Remissvar</w:t>
            </w:r>
            <w:r>
              <w:rPr>
                <w:rFonts w:ascii="Times New Roman"/>
              </w:rPr>
              <w:tab/>
            </w:r>
            <w:r>
              <w:rPr>
                <w:spacing w:val="-5"/>
              </w:rPr>
              <w:t>21</w:t>
            </w:r>
          </w:hyperlink>
        </w:p>
        <w:p>
          <w:pPr>
            <w:pStyle w:val="TOC2"/>
            <w:numPr>
              <w:ilvl w:val="0"/>
              <w:numId w:val="1"/>
            </w:numPr>
            <w:tabs>
              <w:tab w:pos="449" w:val="left" w:leader="none"/>
              <w:tab w:pos="9206" w:val="right" w:leader="dot"/>
            </w:tabs>
            <w:spacing w:line="240" w:lineRule="auto" w:before="398" w:after="0"/>
            <w:ind w:left="449" w:right="0" w:hanging="309"/>
            <w:jc w:val="left"/>
          </w:pPr>
          <w:hyperlink w:history="true" w:anchor="_bookmark18">
            <w:r>
              <w:rPr/>
              <w:t>Medlemsaktiviteter,</w:t>
            </w:r>
            <w:r>
              <w:rPr>
                <w:spacing w:val="-18"/>
              </w:rPr>
              <w:t> </w:t>
            </w:r>
            <w:r>
              <w:rPr/>
              <w:t>träffar</w:t>
            </w:r>
            <w:r>
              <w:rPr>
                <w:spacing w:val="-17"/>
              </w:rPr>
              <w:t> </w:t>
            </w:r>
            <w:r>
              <w:rPr/>
              <w:t>och</w:t>
            </w:r>
            <w:r>
              <w:rPr>
                <w:spacing w:val="-18"/>
              </w:rPr>
              <w:t> </w:t>
            </w:r>
            <w:r>
              <w:rPr>
                <w:spacing w:val="-2"/>
              </w:rPr>
              <w:t>evenemang</w:t>
            </w:r>
            <w:r>
              <w:rPr>
                <w:rFonts w:ascii="Times New Roman" w:hAnsi="Times New Roman"/>
                <w:b w:val="0"/>
              </w:rPr>
              <w:tab/>
            </w:r>
            <w:r>
              <w:rPr>
                <w:spacing w:val="-5"/>
              </w:rPr>
              <w:t>21</w:t>
            </w:r>
          </w:hyperlink>
        </w:p>
        <w:p>
          <w:pPr>
            <w:pStyle w:val="TOC3"/>
            <w:tabs>
              <w:tab w:pos="9206" w:val="right" w:leader="dot"/>
            </w:tabs>
            <w:spacing w:before="283"/>
          </w:pPr>
          <w:hyperlink w:history="true" w:anchor="_bookmark19">
            <w:r>
              <w:rPr/>
              <w:t>4:1</w:t>
            </w:r>
            <w:r>
              <w:rPr>
                <w:spacing w:val="-10"/>
              </w:rPr>
              <w:t> </w:t>
            </w:r>
            <w:r>
              <w:rPr/>
              <w:t>Distansaktiviteter</w:t>
            </w:r>
            <w:r>
              <w:rPr>
                <w:spacing w:val="-10"/>
              </w:rPr>
              <w:t> </w:t>
            </w:r>
            <w:r>
              <w:rPr/>
              <w:t>och</w:t>
            </w:r>
            <w:r>
              <w:rPr>
                <w:spacing w:val="-9"/>
              </w:rPr>
              <w:t> </w:t>
            </w:r>
            <w:r>
              <w:rPr>
                <w:spacing w:val="-2"/>
              </w:rPr>
              <w:t>distansföreläsningar</w:t>
            </w:r>
            <w:r>
              <w:rPr>
                <w:rFonts w:ascii="Times New Roman" w:hAnsi="Times New Roman"/>
              </w:rPr>
              <w:tab/>
            </w:r>
            <w:r>
              <w:rPr>
                <w:spacing w:val="-5"/>
              </w:rPr>
              <w:t>21</w:t>
            </w:r>
          </w:hyperlink>
        </w:p>
        <w:p>
          <w:pPr>
            <w:pStyle w:val="TOC3"/>
            <w:tabs>
              <w:tab w:pos="9206" w:val="right" w:leader="dot"/>
            </w:tabs>
            <w:spacing w:after="240"/>
          </w:pPr>
          <w:hyperlink w:history="true" w:anchor="_bookmark20">
            <w:r>
              <w:rPr/>
              <w:t>4:2</w:t>
            </w:r>
            <w:r>
              <w:rPr>
                <w:spacing w:val="-8"/>
              </w:rPr>
              <w:t> </w:t>
            </w:r>
            <w:r>
              <w:rPr/>
              <w:t>Rekreationshelg</w:t>
            </w:r>
            <w:r>
              <w:rPr>
                <w:spacing w:val="-8"/>
              </w:rPr>
              <w:t> </w:t>
            </w:r>
            <w:r>
              <w:rPr/>
              <w:t>med</w:t>
            </w:r>
            <w:r>
              <w:rPr>
                <w:spacing w:val="-7"/>
              </w:rPr>
              <w:t> </w:t>
            </w:r>
            <w:r>
              <w:rPr/>
              <w:t>tema:</w:t>
            </w:r>
            <w:r>
              <w:rPr>
                <w:spacing w:val="-8"/>
              </w:rPr>
              <w:t> </w:t>
            </w:r>
            <w:r>
              <w:rPr/>
              <w:t>Lär</w:t>
            </w:r>
            <w:r>
              <w:rPr>
                <w:spacing w:val="-7"/>
              </w:rPr>
              <w:t> </w:t>
            </w:r>
            <w:r>
              <w:rPr/>
              <w:t>känna</w:t>
            </w:r>
            <w:r>
              <w:rPr>
                <w:spacing w:val="-8"/>
              </w:rPr>
              <w:t> </w:t>
            </w:r>
            <w:r>
              <w:rPr>
                <w:spacing w:val="-4"/>
              </w:rPr>
              <w:t>FSDB</w:t>
            </w:r>
            <w:r>
              <w:rPr>
                <w:rFonts w:ascii="Times New Roman" w:hAnsi="Times New Roman"/>
              </w:rPr>
              <w:tab/>
            </w:r>
            <w:r>
              <w:rPr>
                <w:spacing w:val="-5"/>
              </w:rPr>
              <w:t>24</w:t>
            </w:r>
          </w:hyperlink>
        </w:p>
        <w:p>
          <w:pPr>
            <w:pStyle w:val="TOC3"/>
            <w:tabs>
              <w:tab w:pos="9206" w:val="right" w:leader="dot"/>
            </w:tabs>
            <w:spacing w:before="80"/>
            <w:ind w:left="361"/>
          </w:pPr>
          <w:hyperlink w:history="true" w:anchor="_bookmark21">
            <w:r>
              <w:rPr/>
              <w:t>4:3</w:t>
            </w:r>
            <w:r>
              <w:rPr>
                <w:spacing w:val="-9"/>
              </w:rPr>
              <w:t> </w:t>
            </w:r>
            <w:r>
              <w:rPr/>
              <w:t>Dövblindas</w:t>
            </w:r>
            <w:r>
              <w:rPr>
                <w:spacing w:val="-8"/>
              </w:rPr>
              <w:t> </w:t>
            </w:r>
            <w:r>
              <w:rPr>
                <w:spacing w:val="-5"/>
              </w:rPr>
              <w:t>dag</w:t>
            </w:r>
            <w:r>
              <w:rPr>
                <w:rFonts w:ascii="Times New Roman" w:hAnsi="Times New Roman"/>
              </w:rPr>
              <w:tab/>
            </w:r>
            <w:r>
              <w:rPr>
                <w:spacing w:val="-5"/>
              </w:rPr>
              <w:t>24</w:t>
            </w:r>
          </w:hyperlink>
        </w:p>
        <w:p>
          <w:pPr>
            <w:pStyle w:val="TOC3"/>
            <w:tabs>
              <w:tab w:pos="9206" w:val="right" w:leader="dot"/>
            </w:tabs>
            <w:spacing w:before="282"/>
            <w:ind w:left="361"/>
          </w:pPr>
          <w:hyperlink w:history="true" w:anchor="_bookmark22">
            <w:r>
              <w:rPr/>
              <w:t>4:4</w:t>
            </w:r>
            <w:r>
              <w:rPr>
                <w:spacing w:val="-4"/>
              </w:rPr>
              <w:t> </w:t>
            </w:r>
            <w:r>
              <w:rPr>
                <w:spacing w:val="-2"/>
              </w:rPr>
              <w:t>Familjeläger</w:t>
            </w:r>
            <w:r>
              <w:rPr>
                <w:rFonts w:ascii="Times New Roman" w:hAnsi="Times New Roman"/>
              </w:rPr>
              <w:tab/>
            </w:r>
            <w:r>
              <w:rPr>
                <w:spacing w:val="-5"/>
              </w:rPr>
              <w:t>25</w:t>
            </w:r>
          </w:hyperlink>
        </w:p>
        <w:p>
          <w:pPr>
            <w:pStyle w:val="TOC3"/>
            <w:tabs>
              <w:tab w:pos="9206" w:val="right" w:leader="dot"/>
            </w:tabs>
            <w:ind w:left="361"/>
          </w:pPr>
          <w:hyperlink w:history="true" w:anchor="_bookmark23">
            <w:r>
              <w:rPr/>
              <w:t>4:5</w:t>
            </w:r>
            <w:r>
              <w:rPr>
                <w:spacing w:val="-14"/>
              </w:rPr>
              <w:t> </w:t>
            </w:r>
            <w:r>
              <w:rPr/>
              <w:t>Rehabiliteringskurs:</w:t>
            </w:r>
            <w:r>
              <w:rPr>
                <w:spacing w:val="-14"/>
              </w:rPr>
              <w:t> </w:t>
            </w:r>
            <w:r>
              <w:rPr>
                <w:spacing w:val="-2"/>
              </w:rPr>
              <w:t>Matlagning</w:t>
            </w:r>
            <w:r>
              <w:rPr>
                <w:rFonts w:ascii="Times New Roman"/>
              </w:rPr>
              <w:tab/>
            </w:r>
            <w:r>
              <w:rPr>
                <w:spacing w:val="-5"/>
              </w:rPr>
              <w:t>25</w:t>
            </w:r>
          </w:hyperlink>
        </w:p>
        <w:p>
          <w:pPr>
            <w:pStyle w:val="TOC3"/>
            <w:tabs>
              <w:tab w:pos="9206" w:val="right" w:leader="dot"/>
            </w:tabs>
            <w:spacing w:before="283"/>
            <w:ind w:left="361"/>
          </w:pPr>
          <w:hyperlink w:history="true" w:anchor="_bookmark24">
            <w:r>
              <w:rPr/>
              <w:t>4:6</w:t>
            </w:r>
            <w:r>
              <w:rPr>
                <w:spacing w:val="-4"/>
              </w:rPr>
              <w:t> </w:t>
            </w:r>
            <w:r>
              <w:rPr>
                <w:spacing w:val="-2"/>
              </w:rPr>
              <w:t>Mammaträff</w:t>
            </w:r>
            <w:r>
              <w:rPr>
                <w:rFonts w:ascii="Times New Roman" w:hAnsi="Times New Roman"/>
              </w:rPr>
              <w:tab/>
            </w:r>
            <w:r>
              <w:rPr>
                <w:spacing w:val="-5"/>
              </w:rPr>
              <w:t>26</w:t>
            </w:r>
          </w:hyperlink>
        </w:p>
        <w:p>
          <w:pPr>
            <w:pStyle w:val="TOC3"/>
            <w:tabs>
              <w:tab w:pos="9206" w:val="right" w:leader="dot"/>
            </w:tabs>
            <w:spacing w:before="283"/>
            <w:ind w:left="361"/>
          </w:pPr>
          <w:hyperlink w:history="true" w:anchor="_bookmark25">
            <w:r>
              <w:rPr/>
              <w:t>4:7</w:t>
            </w:r>
            <w:r>
              <w:rPr>
                <w:spacing w:val="-7"/>
              </w:rPr>
              <w:t> </w:t>
            </w:r>
            <w:r>
              <w:rPr/>
              <w:t>Höstträff</w:t>
            </w:r>
            <w:r>
              <w:rPr>
                <w:spacing w:val="-6"/>
              </w:rPr>
              <w:t> </w:t>
            </w:r>
            <w:r>
              <w:rPr/>
              <w:t>i</w:t>
            </w:r>
            <w:r>
              <w:rPr>
                <w:spacing w:val="-7"/>
              </w:rPr>
              <w:t> </w:t>
            </w:r>
            <w:r>
              <w:rPr>
                <w:spacing w:val="-2"/>
              </w:rPr>
              <w:t>Sundsvall</w:t>
            </w:r>
            <w:r>
              <w:rPr>
                <w:rFonts w:ascii="Times New Roman" w:hAnsi="Times New Roman"/>
              </w:rPr>
              <w:tab/>
            </w:r>
            <w:r>
              <w:rPr>
                <w:spacing w:val="-5"/>
              </w:rPr>
              <w:t>27</w:t>
            </w:r>
          </w:hyperlink>
        </w:p>
        <w:p>
          <w:pPr>
            <w:pStyle w:val="TOC2"/>
            <w:numPr>
              <w:ilvl w:val="0"/>
              <w:numId w:val="1"/>
            </w:numPr>
            <w:tabs>
              <w:tab w:pos="450" w:val="left" w:leader="none"/>
              <w:tab w:pos="9206" w:val="right" w:leader="dot"/>
            </w:tabs>
            <w:spacing w:line="240" w:lineRule="auto" w:before="398" w:after="0"/>
            <w:ind w:left="450" w:right="0" w:hanging="309"/>
            <w:jc w:val="left"/>
          </w:pPr>
          <w:hyperlink w:history="true" w:anchor="_bookmark26">
            <w:r>
              <w:rPr>
                <w:spacing w:val="-2"/>
              </w:rPr>
              <w:t>Kommunikation</w:t>
            </w:r>
            <w:r>
              <w:rPr>
                <w:rFonts w:ascii="Times New Roman"/>
                <w:b w:val="0"/>
              </w:rPr>
              <w:tab/>
            </w:r>
            <w:r>
              <w:rPr>
                <w:spacing w:val="-5"/>
              </w:rPr>
              <w:t>28</w:t>
            </w:r>
          </w:hyperlink>
        </w:p>
        <w:p>
          <w:pPr>
            <w:pStyle w:val="TOC3"/>
            <w:tabs>
              <w:tab w:pos="9206" w:val="right" w:leader="dot"/>
            </w:tabs>
            <w:spacing w:before="282"/>
            <w:ind w:left="361"/>
          </w:pPr>
          <w:hyperlink w:history="true" w:anchor="_bookmark27">
            <w:r>
              <w:rPr/>
              <w:t>5:1</w:t>
            </w:r>
            <w:r>
              <w:rPr>
                <w:spacing w:val="-7"/>
              </w:rPr>
              <w:t> </w:t>
            </w:r>
            <w:r>
              <w:rPr/>
              <w:t>Sociala</w:t>
            </w:r>
            <w:r>
              <w:rPr>
                <w:spacing w:val="-6"/>
              </w:rPr>
              <w:t> </w:t>
            </w:r>
            <w:r>
              <w:rPr>
                <w:spacing w:val="-2"/>
              </w:rPr>
              <w:t>medier</w:t>
            </w:r>
            <w:r>
              <w:rPr>
                <w:rFonts w:ascii="Times New Roman"/>
              </w:rPr>
              <w:tab/>
            </w:r>
            <w:r>
              <w:rPr>
                <w:spacing w:val="-5"/>
              </w:rPr>
              <w:t>28</w:t>
            </w:r>
          </w:hyperlink>
        </w:p>
        <w:p>
          <w:pPr>
            <w:pStyle w:val="TOC3"/>
            <w:tabs>
              <w:tab w:pos="9206" w:val="right" w:leader="dot"/>
            </w:tabs>
            <w:spacing w:before="283"/>
          </w:pPr>
          <w:hyperlink w:history="true" w:anchor="_bookmark28">
            <w:r>
              <w:rPr/>
              <w:t>5:2</w:t>
            </w:r>
            <w:r>
              <w:rPr>
                <w:spacing w:val="-6"/>
              </w:rPr>
              <w:t> </w:t>
            </w:r>
            <w:r>
              <w:rPr/>
              <w:t>Hemsida</w:t>
            </w:r>
            <w:r>
              <w:rPr>
                <w:spacing w:val="-6"/>
              </w:rPr>
              <w:t> </w:t>
            </w:r>
            <w:r>
              <w:rPr/>
              <w:t>och</w:t>
            </w:r>
            <w:r>
              <w:rPr>
                <w:spacing w:val="-6"/>
              </w:rPr>
              <w:t> </w:t>
            </w:r>
            <w:r>
              <w:rPr>
                <w:spacing w:val="-2"/>
              </w:rPr>
              <w:t>nyhetsbrev</w:t>
            </w:r>
            <w:r>
              <w:rPr>
                <w:rFonts w:ascii="Times New Roman"/>
              </w:rPr>
              <w:tab/>
            </w:r>
            <w:r>
              <w:rPr>
                <w:spacing w:val="-5"/>
              </w:rPr>
              <w:t>29</w:t>
            </w:r>
          </w:hyperlink>
        </w:p>
        <w:p>
          <w:pPr>
            <w:pStyle w:val="TOC3"/>
            <w:tabs>
              <w:tab w:pos="9206" w:val="right" w:leader="dot"/>
            </w:tabs>
          </w:pPr>
          <w:hyperlink w:history="true" w:anchor="_bookmark29">
            <w:r>
              <w:rPr/>
              <w:t>5:3</w:t>
            </w:r>
            <w:r>
              <w:rPr>
                <w:spacing w:val="-15"/>
              </w:rPr>
              <w:t> </w:t>
            </w:r>
            <w:r>
              <w:rPr/>
              <w:t>Tidningen</w:t>
            </w:r>
            <w:r>
              <w:rPr>
                <w:spacing w:val="-10"/>
              </w:rPr>
              <w:t> </w:t>
            </w:r>
            <w:r>
              <w:rPr/>
              <w:t>Kontakt</w:t>
            </w:r>
            <w:r>
              <w:rPr>
                <w:spacing w:val="-10"/>
              </w:rPr>
              <w:t> </w:t>
            </w:r>
            <w:r>
              <w:rPr/>
              <w:t>med</w:t>
            </w:r>
            <w:r>
              <w:rPr>
                <w:spacing w:val="-10"/>
              </w:rPr>
              <w:t> </w:t>
            </w:r>
            <w:r>
              <w:rPr>
                <w:spacing w:val="-4"/>
              </w:rPr>
              <w:t>FSDB</w:t>
            </w:r>
            <w:r>
              <w:rPr>
                <w:rFonts w:ascii="Times New Roman"/>
              </w:rPr>
              <w:tab/>
            </w:r>
            <w:r>
              <w:rPr>
                <w:spacing w:val="-5"/>
              </w:rPr>
              <w:t>29</w:t>
            </w:r>
          </w:hyperlink>
        </w:p>
        <w:p>
          <w:pPr>
            <w:pStyle w:val="TOC3"/>
            <w:tabs>
              <w:tab w:pos="9206" w:val="right" w:leader="dot"/>
            </w:tabs>
            <w:spacing w:before="283"/>
          </w:pPr>
          <w:hyperlink w:history="true" w:anchor="_bookmark30">
            <w:r>
              <w:rPr/>
              <w:t>5:4</w:t>
            </w:r>
            <w:r>
              <w:rPr>
                <w:spacing w:val="-4"/>
              </w:rPr>
              <w:t> </w:t>
            </w:r>
            <w:r>
              <w:rPr>
                <w:spacing w:val="-2"/>
              </w:rPr>
              <w:t>Informationsmaterial</w:t>
            </w:r>
            <w:r>
              <w:rPr>
                <w:rFonts w:ascii="Times New Roman"/>
              </w:rPr>
              <w:tab/>
            </w:r>
            <w:r>
              <w:rPr>
                <w:spacing w:val="-5"/>
              </w:rPr>
              <w:t>30</w:t>
            </w:r>
          </w:hyperlink>
        </w:p>
        <w:p>
          <w:pPr>
            <w:pStyle w:val="TOC3"/>
            <w:tabs>
              <w:tab w:pos="9205" w:val="right" w:leader="dot"/>
            </w:tabs>
          </w:pPr>
          <w:hyperlink w:history="true" w:anchor="_bookmark31">
            <w:r>
              <w:rPr/>
              <w:t>5:5</w:t>
            </w:r>
            <w:r>
              <w:rPr>
                <w:spacing w:val="-4"/>
              </w:rPr>
              <w:t> </w:t>
            </w:r>
            <w:r>
              <w:rPr>
                <w:spacing w:val="-2"/>
              </w:rPr>
              <w:t>Press</w:t>
            </w:r>
            <w:r>
              <w:rPr>
                <w:rFonts w:ascii="Times New Roman"/>
              </w:rPr>
              <w:tab/>
            </w:r>
            <w:r>
              <w:rPr>
                <w:spacing w:val="-5"/>
              </w:rPr>
              <w:t>31</w:t>
            </w:r>
          </w:hyperlink>
        </w:p>
        <w:p>
          <w:pPr>
            <w:pStyle w:val="TOC3"/>
            <w:tabs>
              <w:tab w:pos="9205" w:val="right" w:leader="dot"/>
            </w:tabs>
            <w:spacing w:before="283"/>
            <w:ind w:left="359"/>
          </w:pPr>
          <w:hyperlink w:history="true" w:anchor="_bookmark32">
            <w:r>
              <w:rPr/>
              <w:t>5:6</w:t>
            </w:r>
            <w:r>
              <w:rPr>
                <w:spacing w:val="-6"/>
              </w:rPr>
              <w:t> </w:t>
            </w:r>
            <w:r>
              <w:rPr/>
              <w:t>Extern</w:t>
            </w:r>
            <w:r>
              <w:rPr>
                <w:spacing w:val="-5"/>
              </w:rPr>
              <w:t> </w:t>
            </w:r>
            <w:r>
              <w:rPr>
                <w:spacing w:val="-2"/>
              </w:rPr>
              <w:t>medverkan</w:t>
            </w:r>
            <w:r>
              <w:rPr>
                <w:rFonts w:ascii="Times New Roman"/>
              </w:rPr>
              <w:tab/>
            </w:r>
            <w:r>
              <w:rPr>
                <w:spacing w:val="-5"/>
              </w:rPr>
              <w:t>32</w:t>
            </w:r>
          </w:hyperlink>
        </w:p>
        <w:p>
          <w:pPr>
            <w:pStyle w:val="TOC1"/>
            <w:numPr>
              <w:ilvl w:val="0"/>
              <w:numId w:val="1"/>
            </w:numPr>
            <w:tabs>
              <w:tab w:pos="448" w:val="left" w:leader="none"/>
              <w:tab w:pos="9205" w:val="right" w:leader="dot"/>
            </w:tabs>
            <w:spacing w:line="240" w:lineRule="auto" w:before="402" w:after="0"/>
            <w:ind w:left="448" w:right="0" w:hanging="309"/>
            <w:jc w:val="left"/>
          </w:pPr>
          <w:hyperlink w:history="true" w:anchor="_bookmark33">
            <w:r>
              <w:rPr/>
              <w:t>Regionala</w:t>
            </w:r>
            <w:r>
              <w:rPr>
                <w:spacing w:val="-11"/>
              </w:rPr>
              <w:t> </w:t>
            </w:r>
            <w:r>
              <w:rPr/>
              <w:t>föreningar</w:t>
            </w:r>
            <w:r>
              <w:rPr>
                <w:spacing w:val="-11"/>
              </w:rPr>
              <w:t> </w:t>
            </w:r>
            <w:r>
              <w:rPr/>
              <w:t>och</w:t>
            </w:r>
            <w:r>
              <w:rPr>
                <w:spacing w:val="-11"/>
              </w:rPr>
              <w:t> </w:t>
            </w:r>
            <w:r>
              <w:rPr/>
              <w:t>ansluten</w:t>
            </w:r>
            <w:r>
              <w:rPr>
                <w:spacing w:val="-10"/>
              </w:rPr>
              <w:t> </w:t>
            </w:r>
            <w:r>
              <w:rPr>
                <w:spacing w:val="-2"/>
              </w:rPr>
              <w:t>organisation</w:t>
            </w:r>
            <w:r>
              <w:rPr>
                <w:rFonts w:ascii="Times New Roman" w:hAnsi="Times New Roman"/>
                <w:b w:val="0"/>
              </w:rPr>
              <w:tab/>
            </w:r>
            <w:r>
              <w:rPr>
                <w:spacing w:val="-5"/>
              </w:rPr>
              <w:t>34</w:t>
            </w:r>
          </w:hyperlink>
        </w:p>
        <w:p>
          <w:pPr>
            <w:pStyle w:val="TOC3"/>
            <w:tabs>
              <w:tab w:pos="9205" w:val="right" w:leader="dot"/>
            </w:tabs>
            <w:ind w:left="359"/>
          </w:pPr>
          <w:hyperlink w:history="true" w:anchor="_bookmark34">
            <w:r>
              <w:rPr/>
              <w:t>6:1</w:t>
            </w:r>
            <w:r>
              <w:rPr>
                <w:spacing w:val="-8"/>
              </w:rPr>
              <w:t> </w:t>
            </w:r>
            <w:r>
              <w:rPr/>
              <w:t>Regionala</w:t>
            </w:r>
            <w:r>
              <w:rPr>
                <w:spacing w:val="-8"/>
              </w:rPr>
              <w:t> </w:t>
            </w:r>
            <w:r>
              <w:rPr>
                <w:spacing w:val="-2"/>
              </w:rPr>
              <w:t>föreningar</w:t>
            </w:r>
            <w:r>
              <w:rPr>
                <w:rFonts w:ascii="Times New Roman" w:hAnsi="Times New Roman"/>
              </w:rPr>
              <w:tab/>
            </w:r>
            <w:r>
              <w:rPr>
                <w:spacing w:val="-5"/>
              </w:rPr>
              <w:t>34</w:t>
            </w:r>
          </w:hyperlink>
        </w:p>
        <w:p>
          <w:pPr>
            <w:pStyle w:val="TOC3"/>
            <w:tabs>
              <w:tab w:pos="9205" w:val="right" w:leader="dot"/>
            </w:tabs>
            <w:spacing w:before="283"/>
            <w:ind w:left="359"/>
          </w:pPr>
          <w:hyperlink w:history="true" w:anchor="_bookmark35">
            <w:r>
              <w:rPr/>
              <w:t>6:2</w:t>
            </w:r>
            <w:r>
              <w:rPr>
                <w:spacing w:val="-7"/>
              </w:rPr>
              <w:t> </w:t>
            </w:r>
            <w:r>
              <w:rPr/>
              <w:t>Dövblind</w:t>
            </w:r>
            <w:r>
              <w:rPr>
                <w:spacing w:val="-7"/>
              </w:rPr>
              <w:t> </w:t>
            </w:r>
            <w:r>
              <w:rPr/>
              <w:t>Barn</w:t>
            </w:r>
            <w:r>
              <w:rPr>
                <w:spacing w:val="-6"/>
              </w:rPr>
              <w:t> </w:t>
            </w:r>
            <w:r>
              <w:rPr/>
              <w:t>och</w:t>
            </w:r>
            <w:r>
              <w:rPr>
                <w:spacing w:val="-7"/>
              </w:rPr>
              <w:t> </w:t>
            </w:r>
            <w:r>
              <w:rPr/>
              <w:t>Ungdom,</w:t>
            </w:r>
            <w:r>
              <w:rPr>
                <w:spacing w:val="-6"/>
              </w:rPr>
              <w:t> </w:t>
            </w:r>
            <w:r>
              <w:rPr>
                <w:spacing w:val="-5"/>
              </w:rPr>
              <w:t>DBU</w:t>
            </w:r>
            <w:r>
              <w:rPr>
                <w:rFonts w:ascii="Times New Roman" w:hAnsi="Times New Roman"/>
              </w:rPr>
              <w:tab/>
            </w:r>
            <w:r>
              <w:rPr>
                <w:spacing w:val="-5"/>
              </w:rPr>
              <w:t>36</w:t>
            </w:r>
          </w:hyperlink>
        </w:p>
        <w:p>
          <w:pPr>
            <w:pStyle w:val="TOC3"/>
            <w:tabs>
              <w:tab w:pos="9205" w:val="right" w:leader="dot"/>
            </w:tabs>
            <w:ind w:left="359"/>
          </w:pPr>
          <w:hyperlink w:history="true" w:anchor="_bookmark36">
            <w:r>
              <w:rPr/>
              <w:t>6:3</w:t>
            </w:r>
            <w:r>
              <w:rPr>
                <w:spacing w:val="-4"/>
              </w:rPr>
              <w:t> </w:t>
            </w:r>
            <w:r>
              <w:rPr>
                <w:spacing w:val="-2"/>
              </w:rPr>
              <w:t>Medlemmar</w:t>
            </w:r>
            <w:r>
              <w:rPr>
                <w:rFonts w:ascii="Times New Roman"/>
              </w:rPr>
              <w:tab/>
            </w:r>
            <w:r>
              <w:rPr>
                <w:spacing w:val="-5"/>
              </w:rPr>
              <w:t>37</w:t>
            </w:r>
          </w:hyperlink>
        </w:p>
        <w:p>
          <w:pPr>
            <w:pStyle w:val="TOC1"/>
            <w:numPr>
              <w:ilvl w:val="0"/>
              <w:numId w:val="1"/>
            </w:numPr>
            <w:tabs>
              <w:tab w:pos="448" w:val="left" w:leader="none"/>
              <w:tab w:pos="9205" w:val="right" w:leader="dot"/>
            </w:tabs>
            <w:spacing w:line="240" w:lineRule="auto" w:before="403" w:after="0"/>
            <w:ind w:left="448" w:right="0" w:hanging="309"/>
            <w:jc w:val="left"/>
          </w:pPr>
          <w:hyperlink w:history="true" w:anchor="_bookmark37">
            <w:r>
              <w:rPr/>
              <w:t>Samverkan</w:t>
            </w:r>
            <w:r>
              <w:rPr>
                <w:spacing w:val="-9"/>
              </w:rPr>
              <w:t> </w:t>
            </w:r>
            <w:r>
              <w:rPr/>
              <w:t>och</w:t>
            </w:r>
            <w:r>
              <w:rPr>
                <w:spacing w:val="-9"/>
              </w:rPr>
              <w:t> </w:t>
            </w:r>
            <w:r>
              <w:rPr>
                <w:spacing w:val="-2"/>
              </w:rPr>
              <w:t>representation</w:t>
            </w:r>
            <w:r>
              <w:rPr>
                <w:rFonts w:ascii="Times New Roman"/>
                <w:b w:val="0"/>
              </w:rPr>
              <w:tab/>
            </w:r>
            <w:r>
              <w:rPr>
                <w:spacing w:val="-5"/>
              </w:rPr>
              <w:t>37</w:t>
            </w:r>
          </w:hyperlink>
        </w:p>
        <w:p>
          <w:pPr>
            <w:pStyle w:val="TOC3"/>
            <w:tabs>
              <w:tab w:pos="9205" w:val="right" w:leader="dot"/>
            </w:tabs>
            <w:spacing w:before="282"/>
            <w:ind w:left="359"/>
          </w:pPr>
          <w:hyperlink w:history="true" w:anchor="_bookmark38">
            <w:r>
              <w:rPr/>
              <w:t>7:1</w:t>
            </w:r>
            <w:r>
              <w:rPr>
                <w:spacing w:val="-12"/>
              </w:rPr>
              <w:t> </w:t>
            </w:r>
            <w:r>
              <w:rPr/>
              <w:t>Nationellt</w:t>
            </w:r>
            <w:r>
              <w:rPr>
                <w:spacing w:val="-11"/>
              </w:rPr>
              <w:t> </w:t>
            </w:r>
            <w:r>
              <w:rPr/>
              <w:t>kunskapscenter</w:t>
            </w:r>
            <w:r>
              <w:rPr>
                <w:spacing w:val="-11"/>
              </w:rPr>
              <w:t> </w:t>
            </w:r>
            <w:r>
              <w:rPr/>
              <w:t>för</w:t>
            </w:r>
            <w:r>
              <w:rPr>
                <w:spacing w:val="-11"/>
              </w:rPr>
              <w:t> </w:t>
            </w:r>
            <w:r>
              <w:rPr/>
              <w:t>dövblindfrågor</w:t>
            </w:r>
            <w:r>
              <w:rPr>
                <w:spacing w:val="-11"/>
              </w:rPr>
              <w:t> </w:t>
            </w:r>
            <w:r>
              <w:rPr>
                <w:spacing w:val="-2"/>
              </w:rPr>
              <w:t>(Nkcdb)</w:t>
            </w:r>
            <w:r>
              <w:rPr>
                <w:rFonts w:ascii="Times New Roman" w:hAnsi="Times New Roman"/>
              </w:rPr>
              <w:tab/>
            </w:r>
            <w:r>
              <w:rPr>
                <w:spacing w:val="-5"/>
              </w:rPr>
              <w:t>37</w:t>
            </w:r>
          </w:hyperlink>
        </w:p>
        <w:p>
          <w:pPr>
            <w:pStyle w:val="TOC3"/>
            <w:tabs>
              <w:tab w:pos="9205" w:val="right" w:leader="dot"/>
            </w:tabs>
            <w:ind w:left="359"/>
          </w:pPr>
          <w:hyperlink w:history="true" w:anchor="_bookmark39">
            <w:r>
              <w:rPr/>
              <w:t>7:2</w:t>
            </w:r>
            <w:r>
              <w:rPr>
                <w:spacing w:val="-4"/>
              </w:rPr>
              <w:t> </w:t>
            </w:r>
            <w:r>
              <w:rPr>
                <w:spacing w:val="-2"/>
              </w:rPr>
              <w:t>Dövblindrådet</w:t>
            </w:r>
            <w:r>
              <w:rPr>
                <w:rFonts w:ascii="Times New Roman" w:hAnsi="Times New Roman"/>
              </w:rPr>
              <w:tab/>
            </w:r>
            <w:r>
              <w:rPr>
                <w:spacing w:val="-5"/>
              </w:rPr>
              <w:t>38</w:t>
            </w:r>
          </w:hyperlink>
        </w:p>
        <w:p>
          <w:pPr>
            <w:pStyle w:val="TOC3"/>
            <w:tabs>
              <w:tab w:pos="9205" w:val="right" w:leader="dot"/>
            </w:tabs>
            <w:spacing w:before="283"/>
            <w:ind w:left="359"/>
          </w:pPr>
          <w:hyperlink w:history="true" w:anchor="_bookmark40">
            <w:r>
              <w:rPr/>
              <w:t>7:3</w:t>
            </w:r>
            <w:r>
              <w:rPr>
                <w:spacing w:val="-17"/>
              </w:rPr>
              <w:t> </w:t>
            </w:r>
            <w:r>
              <w:rPr/>
              <w:t>Hörselorganisationernas</w:t>
            </w:r>
            <w:r>
              <w:rPr>
                <w:spacing w:val="-17"/>
              </w:rPr>
              <w:t> </w:t>
            </w:r>
            <w:r>
              <w:rPr>
                <w:spacing w:val="-2"/>
              </w:rPr>
              <w:t>ordförandemöten</w:t>
            </w:r>
            <w:r>
              <w:rPr>
                <w:rFonts w:ascii="Times New Roman" w:hAnsi="Times New Roman"/>
              </w:rPr>
              <w:tab/>
            </w:r>
            <w:r>
              <w:rPr>
                <w:spacing w:val="-5"/>
              </w:rPr>
              <w:t>38</w:t>
            </w:r>
          </w:hyperlink>
        </w:p>
        <w:p>
          <w:pPr>
            <w:pStyle w:val="TOC3"/>
            <w:tabs>
              <w:tab w:pos="9205" w:val="right" w:leader="dot"/>
            </w:tabs>
            <w:spacing w:before="283"/>
            <w:ind w:left="359"/>
          </w:pPr>
          <w:hyperlink w:history="true" w:anchor="_bookmark41">
            <w:r>
              <w:rPr/>
              <w:t>7:4</w:t>
            </w:r>
            <w:r>
              <w:rPr>
                <w:spacing w:val="-11"/>
              </w:rPr>
              <w:t> </w:t>
            </w:r>
            <w:r>
              <w:rPr/>
              <w:t>Samverkan</w:t>
            </w:r>
            <w:r>
              <w:rPr>
                <w:spacing w:val="-10"/>
              </w:rPr>
              <w:t> </w:t>
            </w:r>
            <w:r>
              <w:rPr/>
              <w:t>med</w:t>
            </w:r>
            <w:r>
              <w:rPr>
                <w:spacing w:val="-10"/>
              </w:rPr>
              <w:t> </w:t>
            </w:r>
            <w:r>
              <w:rPr/>
              <w:t>Synskadades</w:t>
            </w:r>
            <w:r>
              <w:rPr>
                <w:spacing w:val="-10"/>
              </w:rPr>
              <w:t> </w:t>
            </w:r>
            <w:r>
              <w:rPr/>
              <w:t>Riksförbund</w:t>
            </w:r>
            <w:r>
              <w:rPr>
                <w:spacing w:val="-10"/>
              </w:rPr>
              <w:t> </w:t>
            </w:r>
            <w:r>
              <w:rPr>
                <w:spacing w:val="-2"/>
              </w:rPr>
              <w:t>(SRF)</w:t>
            </w:r>
            <w:r>
              <w:rPr>
                <w:rFonts w:ascii="Times New Roman" w:hAnsi="Times New Roman"/>
              </w:rPr>
              <w:tab/>
            </w:r>
            <w:r>
              <w:rPr>
                <w:spacing w:val="-5"/>
              </w:rPr>
              <w:t>39</w:t>
            </w:r>
          </w:hyperlink>
        </w:p>
        <w:p>
          <w:pPr>
            <w:pStyle w:val="TOC3"/>
            <w:tabs>
              <w:tab w:pos="9204" w:val="right" w:leader="dot"/>
            </w:tabs>
            <w:ind w:left="359"/>
          </w:pPr>
          <w:hyperlink w:history="true" w:anchor="_bookmark42">
            <w:r>
              <w:rPr/>
              <w:t>7:5</w:t>
            </w:r>
            <w:r>
              <w:rPr>
                <w:spacing w:val="-5"/>
              </w:rPr>
              <w:t> </w:t>
            </w:r>
            <w:r>
              <w:rPr/>
              <w:t>Övrig</w:t>
            </w:r>
            <w:r>
              <w:rPr>
                <w:spacing w:val="-5"/>
              </w:rPr>
              <w:t> </w:t>
            </w:r>
            <w:r>
              <w:rPr>
                <w:spacing w:val="-2"/>
              </w:rPr>
              <w:t>representation</w:t>
            </w:r>
            <w:r>
              <w:rPr>
                <w:rFonts w:ascii="Times New Roman" w:hAnsi="Times New Roman"/>
              </w:rPr>
              <w:tab/>
            </w:r>
            <w:r>
              <w:rPr>
                <w:spacing w:val="-5"/>
              </w:rPr>
              <w:t>40</w:t>
            </w:r>
          </w:hyperlink>
        </w:p>
        <w:p>
          <w:pPr>
            <w:pStyle w:val="TOC1"/>
            <w:numPr>
              <w:ilvl w:val="0"/>
              <w:numId w:val="1"/>
            </w:numPr>
            <w:tabs>
              <w:tab w:pos="447" w:val="left" w:leader="none"/>
              <w:tab w:pos="9204" w:val="right" w:leader="dot"/>
            </w:tabs>
            <w:spacing w:line="240" w:lineRule="auto" w:before="402" w:after="20"/>
            <w:ind w:left="447" w:right="0" w:hanging="309"/>
            <w:jc w:val="left"/>
          </w:pPr>
          <w:hyperlink w:history="true" w:anchor="_bookmark43">
            <w:r>
              <w:rPr/>
              <w:t>Internationellt</w:t>
            </w:r>
            <w:r>
              <w:rPr>
                <w:spacing w:val="-11"/>
              </w:rPr>
              <w:t> </w:t>
            </w:r>
            <w:r>
              <w:rPr/>
              <w:t>arbete</w:t>
            </w:r>
            <w:r>
              <w:rPr>
                <w:spacing w:val="-11"/>
              </w:rPr>
              <w:t> </w:t>
            </w:r>
            <w:r>
              <w:rPr/>
              <w:t>och</w:t>
            </w:r>
            <w:r>
              <w:rPr>
                <w:spacing w:val="-10"/>
              </w:rPr>
              <w:t> </w:t>
            </w:r>
            <w:r>
              <w:rPr>
                <w:spacing w:val="-2"/>
              </w:rPr>
              <w:t>samverkansprojekt</w:t>
            </w:r>
            <w:r>
              <w:rPr>
                <w:rFonts w:ascii="Times New Roman"/>
                <w:b w:val="0"/>
              </w:rPr>
              <w:tab/>
            </w:r>
            <w:r>
              <w:rPr>
                <w:spacing w:val="-5"/>
              </w:rPr>
              <w:t>40</w:t>
            </w:r>
          </w:hyperlink>
        </w:p>
        <w:p>
          <w:pPr>
            <w:pStyle w:val="TOC3"/>
            <w:tabs>
              <w:tab w:pos="9206" w:val="right" w:leader="dot"/>
            </w:tabs>
            <w:spacing w:before="80"/>
            <w:ind w:left="361"/>
          </w:pPr>
          <w:hyperlink w:history="true" w:anchor="_bookmark44">
            <w:r>
              <w:rPr/>
              <w:t>8:1</w:t>
            </w:r>
            <w:r>
              <w:rPr>
                <w:spacing w:val="-8"/>
              </w:rPr>
              <w:t> </w:t>
            </w:r>
            <w:r>
              <w:rPr/>
              <w:t>World</w:t>
            </w:r>
            <w:r>
              <w:rPr>
                <w:spacing w:val="-8"/>
              </w:rPr>
              <w:t> </w:t>
            </w:r>
            <w:r>
              <w:rPr/>
              <w:t>Federation</w:t>
            </w:r>
            <w:r>
              <w:rPr>
                <w:spacing w:val="-7"/>
              </w:rPr>
              <w:t> </w:t>
            </w:r>
            <w:r>
              <w:rPr/>
              <w:t>of</w:t>
            </w:r>
            <w:r>
              <w:rPr>
                <w:spacing w:val="-8"/>
              </w:rPr>
              <w:t> </w:t>
            </w:r>
            <w:r>
              <w:rPr/>
              <w:t>the</w:t>
            </w:r>
            <w:r>
              <w:rPr>
                <w:spacing w:val="-8"/>
              </w:rPr>
              <w:t> </w:t>
            </w:r>
            <w:r>
              <w:rPr/>
              <w:t>Deafblind</w:t>
            </w:r>
            <w:r>
              <w:rPr>
                <w:spacing w:val="-7"/>
              </w:rPr>
              <w:t> </w:t>
            </w:r>
            <w:r>
              <w:rPr>
                <w:spacing w:val="-2"/>
              </w:rPr>
              <w:t>(WFDB)</w:t>
            </w:r>
            <w:r>
              <w:rPr>
                <w:rFonts w:ascii="Times New Roman"/>
              </w:rPr>
              <w:tab/>
            </w:r>
            <w:r>
              <w:rPr>
                <w:spacing w:val="-5"/>
              </w:rPr>
              <w:t>41</w:t>
            </w:r>
          </w:hyperlink>
        </w:p>
        <w:p>
          <w:pPr>
            <w:pStyle w:val="TOC3"/>
            <w:tabs>
              <w:tab w:pos="9206" w:val="right" w:leader="dot"/>
            </w:tabs>
            <w:spacing w:before="282"/>
          </w:pPr>
          <w:hyperlink w:history="true" w:anchor="_bookmark45">
            <w:r>
              <w:rPr/>
              <w:t>8:2</w:t>
            </w:r>
            <w:r>
              <w:rPr>
                <w:spacing w:val="-11"/>
              </w:rPr>
              <w:t> </w:t>
            </w:r>
            <w:r>
              <w:rPr/>
              <w:t>Deafblind</w:t>
            </w:r>
            <w:r>
              <w:rPr>
                <w:spacing w:val="-10"/>
              </w:rPr>
              <w:t> </w:t>
            </w:r>
            <w:r>
              <w:rPr/>
              <w:t>International</w:t>
            </w:r>
            <w:r>
              <w:rPr>
                <w:spacing w:val="-10"/>
              </w:rPr>
              <w:t> </w:t>
            </w:r>
            <w:r>
              <w:rPr>
                <w:spacing w:val="-4"/>
              </w:rPr>
              <w:t>(DBI)</w:t>
            </w:r>
            <w:r>
              <w:rPr>
                <w:rFonts w:ascii="Times New Roman"/>
              </w:rPr>
              <w:tab/>
            </w:r>
            <w:r>
              <w:rPr>
                <w:spacing w:val="-5"/>
              </w:rPr>
              <w:t>42</w:t>
            </w:r>
          </w:hyperlink>
        </w:p>
        <w:p>
          <w:pPr>
            <w:pStyle w:val="TOC3"/>
            <w:tabs>
              <w:tab w:pos="9206" w:val="right" w:leader="dot"/>
            </w:tabs>
          </w:pPr>
          <w:hyperlink w:history="true" w:anchor="_bookmark46">
            <w:r>
              <w:rPr/>
              <w:t>8:3</w:t>
            </w:r>
            <w:r>
              <w:rPr>
                <w:spacing w:val="-9"/>
              </w:rPr>
              <w:t> </w:t>
            </w:r>
            <w:r>
              <w:rPr/>
              <w:t>European</w:t>
            </w:r>
            <w:r>
              <w:rPr>
                <w:spacing w:val="-8"/>
              </w:rPr>
              <w:t> </w:t>
            </w:r>
            <w:r>
              <w:rPr/>
              <w:t>Deafblind</w:t>
            </w:r>
            <w:r>
              <w:rPr>
                <w:spacing w:val="-8"/>
              </w:rPr>
              <w:t> </w:t>
            </w:r>
            <w:r>
              <w:rPr/>
              <w:t>Union</w:t>
            </w:r>
            <w:r>
              <w:rPr>
                <w:spacing w:val="-8"/>
              </w:rPr>
              <w:t> </w:t>
            </w:r>
            <w:r>
              <w:rPr>
                <w:spacing w:val="-2"/>
              </w:rPr>
              <w:t>(EDbU)</w:t>
            </w:r>
            <w:r>
              <w:rPr>
                <w:rFonts w:ascii="Times New Roman"/>
              </w:rPr>
              <w:tab/>
            </w:r>
            <w:r>
              <w:rPr>
                <w:spacing w:val="-5"/>
              </w:rPr>
              <w:t>42</w:t>
            </w:r>
          </w:hyperlink>
        </w:p>
        <w:p>
          <w:pPr>
            <w:pStyle w:val="TOC3"/>
            <w:tabs>
              <w:tab w:pos="9206" w:val="right" w:leader="dot"/>
            </w:tabs>
            <w:spacing w:before="283"/>
          </w:pPr>
          <w:hyperlink w:history="true" w:anchor="_bookmark47">
            <w:r>
              <w:rPr/>
              <w:t>8:4</w:t>
            </w:r>
            <w:r>
              <w:rPr>
                <w:spacing w:val="-7"/>
              </w:rPr>
              <w:t> </w:t>
            </w:r>
            <w:r>
              <w:rPr/>
              <w:t>Nordiskt</w:t>
            </w:r>
            <w:r>
              <w:rPr>
                <w:spacing w:val="-6"/>
              </w:rPr>
              <w:t> </w:t>
            </w:r>
            <w:r>
              <w:rPr/>
              <w:t>samarbete</w:t>
            </w:r>
            <w:r>
              <w:rPr>
                <w:spacing w:val="-7"/>
              </w:rPr>
              <w:t> </w:t>
            </w:r>
            <w:r>
              <w:rPr/>
              <w:t>i</w:t>
            </w:r>
            <w:r>
              <w:rPr>
                <w:spacing w:val="-7"/>
              </w:rPr>
              <w:t> </w:t>
            </w:r>
            <w:r>
              <w:rPr>
                <w:spacing w:val="-2"/>
              </w:rPr>
              <w:t>DBNSK</w:t>
            </w:r>
            <w:r>
              <w:rPr>
                <w:rFonts w:ascii="Times New Roman"/>
              </w:rPr>
              <w:tab/>
            </w:r>
            <w:r>
              <w:rPr>
                <w:spacing w:val="-5"/>
              </w:rPr>
              <w:t>43</w:t>
            </w:r>
          </w:hyperlink>
        </w:p>
        <w:p>
          <w:pPr>
            <w:pStyle w:val="TOC3"/>
            <w:tabs>
              <w:tab w:pos="9206" w:val="right" w:leader="dot"/>
            </w:tabs>
            <w:spacing w:before="283"/>
          </w:pPr>
          <w:hyperlink w:history="true" w:anchor="_bookmark48">
            <w:r>
              <w:rPr/>
              <w:t>8:5</w:t>
            </w:r>
            <w:r>
              <w:rPr>
                <w:spacing w:val="-4"/>
              </w:rPr>
              <w:t> </w:t>
            </w:r>
            <w:r>
              <w:rPr>
                <w:spacing w:val="-2"/>
              </w:rPr>
              <w:t>Baltikumarbete</w:t>
            </w:r>
            <w:r>
              <w:rPr>
                <w:rFonts w:ascii="Times New Roman"/>
              </w:rPr>
              <w:tab/>
            </w:r>
            <w:r>
              <w:rPr>
                <w:spacing w:val="-5"/>
              </w:rPr>
              <w:t>44</w:t>
            </w:r>
          </w:hyperlink>
        </w:p>
        <w:p>
          <w:pPr>
            <w:pStyle w:val="TOC3"/>
            <w:tabs>
              <w:tab w:pos="9206" w:val="right" w:leader="dot"/>
            </w:tabs>
          </w:pPr>
          <w:hyperlink w:history="true" w:anchor="_bookmark49">
            <w:r>
              <w:rPr/>
              <w:t>8:6</w:t>
            </w:r>
            <w:r>
              <w:rPr>
                <w:spacing w:val="-11"/>
              </w:rPr>
              <w:t> </w:t>
            </w:r>
            <w:r>
              <w:rPr/>
              <w:t>Internationellt</w:t>
            </w:r>
            <w:r>
              <w:rPr>
                <w:spacing w:val="-10"/>
              </w:rPr>
              <w:t> </w:t>
            </w:r>
            <w:r>
              <w:rPr>
                <w:spacing w:val="-2"/>
              </w:rPr>
              <w:t>utvecklingssamarbete</w:t>
            </w:r>
            <w:r>
              <w:rPr>
                <w:rFonts w:ascii="Times New Roman"/>
              </w:rPr>
              <w:tab/>
            </w:r>
            <w:r>
              <w:rPr>
                <w:spacing w:val="-5"/>
              </w:rPr>
              <w:t>44</w:t>
            </w:r>
          </w:hyperlink>
        </w:p>
        <w:p>
          <w:pPr>
            <w:pStyle w:val="TOC3"/>
            <w:tabs>
              <w:tab w:pos="9206" w:val="right" w:leader="dot"/>
            </w:tabs>
            <w:spacing w:before="282"/>
          </w:pPr>
          <w:hyperlink w:history="true" w:anchor="_bookmark50">
            <w:r>
              <w:rPr/>
              <w:t>8:7</w:t>
            </w:r>
            <w:r>
              <w:rPr>
                <w:spacing w:val="-5"/>
              </w:rPr>
              <w:t> </w:t>
            </w:r>
            <w:r>
              <w:rPr/>
              <w:t>Mama</w:t>
            </w:r>
            <w:r>
              <w:rPr>
                <w:spacing w:val="-5"/>
              </w:rPr>
              <w:t> </w:t>
            </w:r>
            <w:r>
              <w:rPr>
                <w:spacing w:val="-2"/>
              </w:rPr>
              <w:t>Magnus</w:t>
            </w:r>
            <w:r>
              <w:rPr>
                <w:rFonts w:ascii="Times New Roman"/>
              </w:rPr>
              <w:tab/>
            </w:r>
            <w:r>
              <w:rPr>
                <w:spacing w:val="-5"/>
              </w:rPr>
              <w:t>44</w:t>
            </w:r>
          </w:hyperlink>
        </w:p>
        <w:p>
          <w:pPr>
            <w:pStyle w:val="TOC2"/>
            <w:numPr>
              <w:ilvl w:val="0"/>
              <w:numId w:val="1"/>
            </w:numPr>
            <w:tabs>
              <w:tab w:pos="449" w:val="left" w:leader="none"/>
              <w:tab w:pos="9206" w:val="right" w:leader="dot"/>
            </w:tabs>
            <w:spacing w:line="240" w:lineRule="auto" w:before="403" w:after="0"/>
            <w:ind w:left="449" w:right="0" w:hanging="309"/>
            <w:jc w:val="left"/>
          </w:pPr>
          <w:hyperlink w:history="true" w:anchor="_bookmark51">
            <w:r>
              <w:rPr/>
              <w:t>Styrelse,</w:t>
            </w:r>
            <w:r>
              <w:rPr>
                <w:spacing w:val="-12"/>
              </w:rPr>
              <w:t> </w:t>
            </w:r>
            <w:r>
              <w:rPr/>
              <w:t>valberedning,</w:t>
            </w:r>
            <w:r>
              <w:rPr>
                <w:spacing w:val="-11"/>
              </w:rPr>
              <w:t> </w:t>
            </w:r>
            <w:r>
              <w:rPr/>
              <w:t>revisorer</w:t>
            </w:r>
            <w:r>
              <w:rPr>
                <w:spacing w:val="-12"/>
              </w:rPr>
              <w:t> </w:t>
            </w:r>
            <w:r>
              <w:rPr/>
              <w:t>och</w:t>
            </w:r>
            <w:r>
              <w:rPr>
                <w:spacing w:val="-11"/>
              </w:rPr>
              <w:t> </w:t>
            </w:r>
            <w:r>
              <w:rPr>
                <w:spacing w:val="-2"/>
              </w:rPr>
              <w:t>arbetsgrupper</w:t>
            </w:r>
            <w:r>
              <w:rPr>
                <w:rFonts w:ascii="Times New Roman"/>
                <w:b w:val="0"/>
              </w:rPr>
              <w:tab/>
            </w:r>
            <w:r>
              <w:rPr>
                <w:spacing w:val="-5"/>
              </w:rPr>
              <w:t>45</w:t>
            </w:r>
          </w:hyperlink>
        </w:p>
        <w:p>
          <w:pPr>
            <w:pStyle w:val="TOC3"/>
            <w:tabs>
              <w:tab w:pos="9206" w:val="right" w:leader="dot"/>
            </w:tabs>
          </w:pPr>
          <w:hyperlink w:history="true" w:anchor="_bookmark52">
            <w:r>
              <w:rPr/>
              <w:t>9:1</w:t>
            </w:r>
            <w:r>
              <w:rPr>
                <w:spacing w:val="-4"/>
              </w:rPr>
              <w:t> </w:t>
            </w:r>
            <w:r>
              <w:rPr>
                <w:spacing w:val="-2"/>
              </w:rPr>
              <w:t>Styrelse</w:t>
            </w:r>
            <w:r>
              <w:rPr>
                <w:rFonts w:ascii="Times New Roman"/>
              </w:rPr>
              <w:tab/>
            </w:r>
            <w:r>
              <w:rPr>
                <w:spacing w:val="-5"/>
              </w:rPr>
              <w:t>45</w:t>
            </w:r>
          </w:hyperlink>
        </w:p>
        <w:p>
          <w:pPr>
            <w:pStyle w:val="TOC3"/>
            <w:tabs>
              <w:tab w:pos="9206" w:val="right" w:leader="dot"/>
            </w:tabs>
            <w:spacing w:before="283"/>
          </w:pPr>
          <w:hyperlink w:history="true" w:anchor="_bookmark53">
            <w:r>
              <w:rPr/>
              <w:t>9:2</w:t>
            </w:r>
            <w:r>
              <w:rPr>
                <w:spacing w:val="-15"/>
              </w:rPr>
              <w:t> </w:t>
            </w:r>
            <w:r>
              <w:rPr/>
              <w:t>Valberedning</w:t>
            </w:r>
            <w:r>
              <w:rPr>
                <w:spacing w:val="-15"/>
              </w:rPr>
              <w:t> </w:t>
            </w:r>
            <w:r>
              <w:rPr/>
              <w:t>och</w:t>
            </w:r>
            <w:r>
              <w:rPr>
                <w:spacing w:val="-15"/>
              </w:rPr>
              <w:t> </w:t>
            </w:r>
            <w:r>
              <w:rPr>
                <w:spacing w:val="-2"/>
              </w:rPr>
              <w:t>revisorer</w:t>
            </w:r>
            <w:r>
              <w:rPr>
                <w:rFonts w:ascii="Times New Roman"/>
              </w:rPr>
              <w:tab/>
            </w:r>
            <w:r>
              <w:rPr>
                <w:spacing w:val="-5"/>
              </w:rPr>
              <w:t>46</w:t>
            </w:r>
          </w:hyperlink>
        </w:p>
        <w:p>
          <w:pPr>
            <w:pStyle w:val="TOC3"/>
            <w:tabs>
              <w:tab w:pos="9206" w:val="right" w:leader="dot"/>
            </w:tabs>
          </w:pPr>
          <w:hyperlink w:history="true" w:anchor="_bookmark54">
            <w:r>
              <w:rPr/>
              <w:t>9:3</w:t>
            </w:r>
            <w:r>
              <w:rPr>
                <w:spacing w:val="-19"/>
              </w:rPr>
              <w:t> </w:t>
            </w:r>
            <w:r>
              <w:rPr>
                <w:spacing w:val="-2"/>
              </w:rPr>
              <w:t>Arbetsgrupper</w:t>
            </w:r>
            <w:r>
              <w:rPr>
                <w:rFonts w:ascii="Times New Roman"/>
              </w:rPr>
              <w:tab/>
            </w:r>
            <w:r>
              <w:rPr>
                <w:spacing w:val="-5"/>
              </w:rPr>
              <w:t>46</w:t>
            </w:r>
          </w:hyperlink>
        </w:p>
        <w:p>
          <w:pPr>
            <w:pStyle w:val="TOC2"/>
            <w:numPr>
              <w:ilvl w:val="0"/>
              <w:numId w:val="1"/>
            </w:numPr>
            <w:tabs>
              <w:tab w:pos="604" w:val="left" w:leader="none"/>
              <w:tab w:pos="9206" w:val="right" w:leader="dot"/>
            </w:tabs>
            <w:spacing w:line="240" w:lineRule="auto" w:before="403" w:after="0"/>
            <w:ind w:left="604" w:right="0" w:hanging="464"/>
            <w:jc w:val="left"/>
          </w:pPr>
          <w:hyperlink w:history="true" w:anchor="_bookmark55">
            <w:r>
              <w:rPr/>
              <w:t>Personal</w:t>
            </w:r>
            <w:r>
              <w:rPr>
                <w:spacing w:val="-8"/>
              </w:rPr>
              <w:t> </w:t>
            </w:r>
            <w:r>
              <w:rPr/>
              <w:t>och</w:t>
            </w:r>
            <w:r>
              <w:rPr>
                <w:spacing w:val="-8"/>
              </w:rPr>
              <w:t> </w:t>
            </w:r>
            <w:r>
              <w:rPr>
                <w:spacing w:val="-2"/>
              </w:rPr>
              <w:t>kansli</w:t>
            </w:r>
            <w:r>
              <w:rPr>
                <w:rFonts w:ascii="Times New Roman"/>
                <w:b w:val="0"/>
              </w:rPr>
              <w:tab/>
            </w:r>
            <w:r>
              <w:rPr>
                <w:spacing w:val="-5"/>
              </w:rPr>
              <w:t>48</w:t>
            </w:r>
          </w:hyperlink>
        </w:p>
        <w:p>
          <w:pPr>
            <w:pStyle w:val="TOC2"/>
            <w:numPr>
              <w:ilvl w:val="0"/>
              <w:numId w:val="1"/>
            </w:numPr>
            <w:tabs>
              <w:tab w:pos="589" w:val="left" w:leader="none"/>
              <w:tab w:pos="9206" w:val="right" w:leader="dot"/>
            </w:tabs>
            <w:spacing w:line="240" w:lineRule="auto" w:before="402" w:after="0"/>
            <w:ind w:left="589" w:right="0" w:hanging="449"/>
            <w:jc w:val="left"/>
          </w:pPr>
          <w:hyperlink w:history="true" w:anchor="_bookmark56">
            <w:r>
              <w:rPr>
                <w:spacing w:val="-2"/>
              </w:rPr>
              <w:t>Ekonomi</w:t>
            </w:r>
            <w:r>
              <w:rPr>
                <w:rFonts w:ascii="Times New Roman"/>
                <w:b w:val="0"/>
              </w:rPr>
              <w:tab/>
            </w:r>
            <w:r>
              <w:rPr>
                <w:spacing w:val="-5"/>
              </w:rPr>
              <w:t>48</w:t>
            </w:r>
          </w:hyperlink>
        </w:p>
        <w:p>
          <w:pPr>
            <w:pStyle w:val="TOC2"/>
            <w:numPr>
              <w:ilvl w:val="0"/>
              <w:numId w:val="1"/>
            </w:numPr>
            <w:tabs>
              <w:tab w:pos="604" w:val="left" w:leader="none"/>
              <w:tab w:pos="9206" w:val="right" w:leader="dot"/>
            </w:tabs>
            <w:spacing w:line="240" w:lineRule="auto" w:before="398" w:after="0"/>
            <w:ind w:left="604" w:right="0" w:hanging="464"/>
            <w:jc w:val="left"/>
          </w:pPr>
          <w:hyperlink w:history="true" w:anchor="_bookmark57">
            <w:r>
              <w:rPr/>
              <w:t>Slutord</w:t>
            </w:r>
            <w:r>
              <w:rPr>
                <w:spacing w:val="-7"/>
              </w:rPr>
              <w:t> </w:t>
            </w:r>
            <w:r>
              <w:rPr/>
              <w:t>och</w:t>
            </w:r>
            <w:r>
              <w:rPr>
                <w:spacing w:val="-7"/>
              </w:rPr>
              <w:t> </w:t>
            </w:r>
            <w:r>
              <w:rPr>
                <w:spacing w:val="-2"/>
              </w:rPr>
              <w:t>underskrifter</w:t>
            </w:r>
            <w:r>
              <w:rPr>
                <w:rFonts w:ascii="Times New Roman"/>
                <w:b w:val="0"/>
              </w:rPr>
              <w:tab/>
            </w:r>
            <w:r>
              <w:rPr>
                <w:spacing w:val="-5"/>
              </w:rPr>
              <w:t>50</w:t>
            </w:r>
          </w:hyperlink>
        </w:p>
        <w:p>
          <w:pPr>
            <w:pStyle w:val="TOC2"/>
            <w:tabs>
              <w:tab w:pos="9206" w:val="right" w:leader="dot"/>
            </w:tabs>
            <w:ind w:left="140" w:firstLine="0"/>
          </w:pPr>
          <w:hyperlink w:history="true" w:anchor="_bookmark58">
            <w:r>
              <w:rPr>
                <w:spacing w:val="-2"/>
              </w:rPr>
              <w:t>Förkortningar</w:t>
            </w:r>
            <w:r>
              <w:rPr>
                <w:rFonts w:ascii="Times New Roman" w:hAnsi="Times New Roman"/>
                <w:b w:val="0"/>
              </w:rPr>
              <w:tab/>
            </w:r>
            <w:r>
              <w:rPr>
                <w:spacing w:val="-5"/>
              </w:rPr>
              <w:t>52</w:t>
            </w:r>
          </w:hyperlink>
        </w:p>
      </w:sdtContent>
    </w:sdt>
    <w:p>
      <w:pPr>
        <w:pStyle w:val="TOC2"/>
        <w:spacing w:after="0"/>
        <w:sectPr>
          <w:type w:val="continuous"/>
          <w:pgSz w:w="11910" w:h="16840"/>
          <w:pgMar w:top="1338" w:bottom="1333" w:left="1275" w:right="1275"/>
        </w:sectPr>
      </w:pPr>
    </w:p>
    <w:p>
      <w:pPr>
        <w:pStyle w:val="Heading1"/>
        <w:numPr>
          <w:ilvl w:val="0"/>
          <w:numId w:val="2"/>
        </w:numPr>
        <w:tabs>
          <w:tab w:pos="540" w:val="left" w:leader="none"/>
        </w:tabs>
        <w:spacing w:line="240" w:lineRule="auto" w:before="766" w:after="0"/>
        <w:ind w:left="540" w:right="0" w:hanging="400"/>
        <w:jc w:val="left"/>
      </w:pPr>
      <w:bookmarkStart w:name="_bookmark0" w:id="3"/>
      <w:bookmarkEnd w:id="3"/>
      <w:r>
        <w:rPr>
          <w:b w:val="0"/>
        </w:rPr>
      </w:r>
      <w:r>
        <w:rPr>
          <w:spacing w:val="-2"/>
        </w:rPr>
        <w:t>Inledning</w:t>
      </w:r>
    </w:p>
    <w:p>
      <w:pPr>
        <w:pStyle w:val="BodyText"/>
        <w:spacing w:line="360" w:lineRule="auto" w:before="487"/>
        <w:ind w:left="139" w:firstLine="1"/>
      </w:pPr>
      <w:hyperlink w:history="true" w:anchor="_bookmark14">
        <w:r>
          <w:rPr/>
          <w:t>Förbundet</w:t>
        </w:r>
        <w:r>
          <w:rPr>
            <w:spacing w:val="-3"/>
          </w:rPr>
          <w:t> </w:t>
        </w:r>
        <w:r>
          <w:rPr/>
          <w:t>Sveriges</w:t>
        </w:r>
        <w:r>
          <w:rPr>
            <w:spacing w:val="-3"/>
          </w:rPr>
          <w:t> </w:t>
        </w:r>
        <w:r>
          <w:rPr/>
          <w:t>Dövblinda</w:t>
        </w:r>
        <w:r>
          <w:rPr>
            <w:spacing w:val="-3"/>
          </w:rPr>
          <w:t> </w:t>
        </w:r>
        <w:r>
          <w:rPr/>
          <w:t>(FSDB)</w:t>
        </w:r>
        <w:r>
          <w:rPr>
            <w:spacing w:val="-3"/>
          </w:rPr>
          <w:t> </w:t>
        </w:r>
        <w:r>
          <w:rPr/>
          <w:t>bedriver</w:t>
        </w:r>
        <w:r>
          <w:rPr>
            <w:spacing w:val="-3"/>
          </w:rPr>
          <w:t> </w:t>
        </w:r>
        <w:r>
          <w:rPr/>
          <w:t>ett</w:t>
        </w:r>
        <w:r>
          <w:rPr>
            <w:spacing w:val="-3"/>
          </w:rPr>
          <w:t> </w:t>
        </w:r>
        <w:r>
          <w:rPr/>
          <w:t>målmedvetet</w:t>
        </w:r>
        <w:r>
          <w:rPr>
            <w:spacing w:val="-3"/>
          </w:rPr>
          <w:t> </w:t>
        </w:r>
        <w:r>
          <w:rPr/>
          <w:t>arbete</w:t>
        </w:r>
        <w:r>
          <w:rPr>
            <w:spacing w:val="-3"/>
          </w:rPr>
          <w:t> </w:t>
        </w:r>
        <w:r>
          <w:rPr/>
          <w:t>i</w:t>
        </w:r>
      </w:hyperlink>
      <w:r>
        <w:rPr/>
        <w:t> linje</w:t>
      </w:r>
      <w:r>
        <w:rPr>
          <w:spacing w:val="-4"/>
        </w:rPr>
        <w:t> </w:t>
      </w:r>
      <w:r>
        <w:rPr/>
        <w:t>med</w:t>
      </w:r>
      <w:r>
        <w:rPr>
          <w:spacing w:val="-4"/>
        </w:rPr>
        <w:t> </w:t>
      </w:r>
      <w:r>
        <w:rPr/>
        <w:t>den</w:t>
      </w:r>
      <w:r>
        <w:rPr>
          <w:spacing w:val="-4"/>
        </w:rPr>
        <w:t> </w:t>
      </w:r>
      <w:r>
        <w:rPr/>
        <w:t>verksamhetsplan</w:t>
      </w:r>
      <w:r>
        <w:rPr>
          <w:spacing w:val="-3"/>
        </w:rPr>
        <w:t> </w:t>
      </w:r>
      <w:r>
        <w:rPr/>
        <w:t>för</w:t>
      </w:r>
      <w:r>
        <w:rPr>
          <w:spacing w:val="-4"/>
        </w:rPr>
        <w:t> </w:t>
      </w:r>
      <w:r>
        <w:rPr/>
        <w:t>perioden</w:t>
      </w:r>
      <w:r>
        <w:rPr>
          <w:spacing w:val="-4"/>
        </w:rPr>
        <w:t> </w:t>
      </w:r>
      <w:r>
        <w:rPr/>
        <w:t>2025</w:t>
      </w:r>
      <w:r>
        <w:rPr>
          <w:spacing w:val="-4"/>
        </w:rPr>
        <w:t> </w:t>
      </w:r>
      <w:r>
        <w:rPr/>
        <w:t>-</w:t>
      </w:r>
      <w:r>
        <w:rPr>
          <w:spacing w:val="-4"/>
        </w:rPr>
        <w:t> </w:t>
      </w:r>
      <w:r>
        <w:rPr/>
        <w:t>2027</w:t>
      </w:r>
      <w:r>
        <w:rPr>
          <w:spacing w:val="-4"/>
        </w:rPr>
        <w:t> </w:t>
      </w:r>
      <w:r>
        <w:rPr/>
        <w:t>som</w:t>
      </w:r>
      <w:r>
        <w:rPr>
          <w:spacing w:val="-3"/>
        </w:rPr>
        <w:t> </w:t>
      </w:r>
      <w:r>
        <w:rPr/>
        <w:t>antogs</w:t>
      </w:r>
      <w:r>
        <w:rPr>
          <w:spacing w:val="-4"/>
        </w:rPr>
        <w:t> </w:t>
      </w:r>
      <w:r>
        <w:rPr/>
        <w:t>vid kongressen 2024. Styrelsen bryter ner verksamhetsplanen till årliga arbetsplaner. Rätten till personligt stöd, tolktjänst och dövblindtolkning samt habilitering och rehabilitering har varit prioriterade intressepolitiska </w:t>
      </w:r>
      <w:hyperlink w:history="true" w:anchor="_bookmark14">
        <w:r>
          <w:rPr/>
          <w:t>områden.</w:t>
        </w:r>
        <w:r>
          <w:rPr>
            <w:spacing w:val="-3"/>
          </w:rPr>
          <w:t> </w:t>
        </w:r>
        <w:r>
          <w:rPr/>
          <w:t>En</w:t>
        </w:r>
        <w:r>
          <w:rPr>
            <w:spacing w:val="-2"/>
          </w:rPr>
          <w:t> </w:t>
        </w:r>
        <w:r>
          <w:rPr/>
          <w:t>central</w:t>
        </w:r>
        <w:r>
          <w:rPr>
            <w:spacing w:val="-2"/>
          </w:rPr>
          <w:t> </w:t>
        </w:r>
        <w:r>
          <w:rPr/>
          <w:t>sak</w:t>
        </w:r>
        <w:r>
          <w:rPr>
            <w:spacing w:val="-2"/>
          </w:rPr>
          <w:t> </w:t>
        </w:r>
        <w:r>
          <w:rPr/>
          <w:t>under</w:t>
        </w:r>
        <w:r>
          <w:rPr>
            <w:spacing w:val="-1"/>
          </w:rPr>
          <w:t> </w:t>
        </w:r>
        <w:r>
          <w:rPr/>
          <w:t>2025</w:t>
        </w:r>
        <w:r>
          <w:rPr>
            <w:spacing w:val="-2"/>
          </w:rPr>
          <w:t> </w:t>
        </w:r>
        <w:r>
          <w:rPr/>
          <w:t>har</w:t>
        </w:r>
        <w:r>
          <w:rPr>
            <w:spacing w:val="-2"/>
          </w:rPr>
          <w:t> </w:t>
        </w:r>
        <w:r>
          <w:rPr/>
          <w:t>varit</w:t>
        </w:r>
        <w:r>
          <w:rPr>
            <w:spacing w:val="-2"/>
          </w:rPr>
          <w:t> </w:t>
        </w:r>
        <w:r>
          <w:rPr/>
          <w:t>uppföljning</w:t>
        </w:r>
        <w:r>
          <w:rPr>
            <w:spacing w:val="-2"/>
          </w:rPr>
          <w:t> </w:t>
        </w:r>
        <w:r>
          <w:rPr/>
          <w:t>och</w:t>
        </w:r>
        <w:r>
          <w:rPr>
            <w:spacing w:val="-2"/>
          </w:rPr>
          <w:t> </w:t>
        </w:r>
        <w:r>
          <w:rPr/>
          <w:t>påverkan</w:t>
        </w:r>
        <w:r>
          <w:rPr>
            <w:spacing w:val="-2"/>
          </w:rPr>
          <w:t> </w:t>
        </w:r>
        <w:r>
          <w:rPr/>
          <w:t>i</w:t>
        </w:r>
      </w:hyperlink>
    </w:p>
    <w:p>
      <w:pPr>
        <w:pStyle w:val="BodyText"/>
        <w:spacing w:after="0" w:line="360" w:lineRule="auto"/>
        <w:sectPr>
          <w:type w:val="continuous"/>
          <w:pgSz w:w="11910" w:h="16840"/>
          <w:pgMar w:top="1320" w:bottom="1020" w:left="1275" w:right="1275"/>
        </w:sectPr>
      </w:pPr>
    </w:p>
    <w:p>
      <w:pPr>
        <w:pStyle w:val="BodyText"/>
        <w:spacing w:line="360" w:lineRule="auto" w:before="79"/>
        <w:ind w:left="140"/>
      </w:pPr>
      <w:r>
        <w:rPr/>
        <w:t>samband med den tolktjänstutredning som Myndigheten för delaktighet (MFD) genomfört, där förbundet verkat för att stärka stödet till personer med</w:t>
      </w:r>
      <w:r>
        <w:rPr>
          <w:spacing w:val="-4"/>
        </w:rPr>
        <w:t> </w:t>
      </w:r>
      <w:r>
        <w:rPr/>
        <w:t>dövblindhet.</w:t>
      </w:r>
      <w:r>
        <w:rPr>
          <w:spacing w:val="-4"/>
        </w:rPr>
        <w:t> </w:t>
      </w:r>
      <w:r>
        <w:rPr/>
        <w:t>Detta</w:t>
      </w:r>
      <w:r>
        <w:rPr>
          <w:spacing w:val="-4"/>
        </w:rPr>
        <w:t> </w:t>
      </w:r>
      <w:r>
        <w:rPr/>
        <w:t>arbete</w:t>
      </w:r>
      <w:r>
        <w:rPr>
          <w:spacing w:val="-4"/>
        </w:rPr>
        <w:t> </w:t>
      </w:r>
      <w:r>
        <w:rPr/>
        <w:t>har</w:t>
      </w:r>
      <w:r>
        <w:rPr>
          <w:spacing w:val="-4"/>
        </w:rPr>
        <w:t> </w:t>
      </w:r>
      <w:r>
        <w:rPr/>
        <w:t>lagt</w:t>
      </w:r>
      <w:r>
        <w:rPr>
          <w:spacing w:val="-4"/>
        </w:rPr>
        <w:t> </w:t>
      </w:r>
      <w:r>
        <w:rPr/>
        <w:t>grunden</w:t>
      </w:r>
      <w:r>
        <w:rPr>
          <w:spacing w:val="-4"/>
        </w:rPr>
        <w:t> </w:t>
      </w:r>
      <w:r>
        <w:rPr/>
        <w:t>för</w:t>
      </w:r>
      <w:r>
        <w:rPr>
          <w:spacing w:val="-4"/>
        </w:rPr>
        <w:t> </w:t>
      </w:r>
      <w:r>
        <w:rPr/>
        <w:t>fortsatt</w:t>
      </w:r>
      <w:r>
        <w:rPr>
          <w:spacing w:val="-4"/>
        </w:rPr>
        <w:t> </w:t>
      </w:r>
      <w:r>
        <w:rPr/>
        <w:t>utveckling</w:t>
      </w:r>
      <w:r>
        <w:rPr>
          <w:spacing w:val="-4"/>
        </w:rPr>
        <w:t> </w:t>
      </w:r>
      <w:r>
        <w:rPr/>
        <w:t>av tolktjänsten och bidrar till att säkerställa bättre tillgång och kvalitet på stödinsatser för målgruppen.</w:t>
      </w:r>
    </w:p>
    <w:p>
      <w:pPr>
        <w:pStyle w:val="BodyText"/>
        <w:spacing w:before="162"/>
      </w:pPr>
    </w:p>
    <w:p>
      <w:pPr>
        <w:pStyle w:val="BodyText"/>
        <w:spacing w:line="360" w:lineRule="auto"/>
        <w:ind w:left="141"/>
      </w:pPr>
      <w:r>
        <w:rPr/>
        <w:t>Förbundet</w:t>
      </w:r>
      <w:r>
        <w:rPr>
          <w:spacing w:val="-5"/>
        </w:rPr>
        <w:t> </w:t>
      </w:r>
      <w:r>
        <w:rPr/>
        <w:t>har</w:t>
      </w:r>
      <w:r>
        <w:rPr>
          <w:spacing w:val="-5"/>
        </w:rPr>
        <w:t> </w:t>
      </w:r>
      <w:r>
        <w:rPr/>
        <w:t>även</w:t>
      </w:r>
      <w:r>
        <w:rPr>
          <w:spacing w:val="-5"/>
        </w:rPr>
        <w:t> </w:t>
      </w:r>
      <w:r>
        <w:rPr/>
        <w:t>arbetat</w:t>
      </w:r>
      <w:r>
        <w:rPr>
          <w:spacing w:val="-5"/>
        </w:rPr>
        <w:t> </w:t>
      </w:r>
      <w:r>
        <w:rPr/>
        <w:t>med</w:t>
      </w:r>
      <w:r>
        <w:rPr>
          <w:spacing w:val="-5"/>
        </w:rPr>
        <w:t> </w:t>
      </w:r>
      <w:r>
        <w:rPr/>
        <w:t>organisatorisk</w:t>
      </w:r>
      <w:r>
        <w:rPr>
          <w:spacing w:val="-5"/>
        </w:rPr>
        <w:t> </w:t>
      </w:r>
      <w:r>
        <w:rPr/>
        <w:t>utveckling</w:t>
      </w:r>
      <w:r>
        <w:rPr>
          <w:spacing w:val="-5"/>
        </w:rPr>
        <w:t> </w:t>
      </w:r>
      <w:r>
        <w:rPr/>
        <w:t>och</w:t>
      </w:r>
      <w:r>
        <w:rPr>
          <w:spacing w:val="-5"/>
        </w:rPr>
        <w:t> </w:t>
      </w:r>
      <w:r>
        <w:rPr/>
        <w:t>med</w:t>
      </w:r>
      <w:r>
        <w:rPr>
          <w:spacing w:val="-5"/>
        </w:rPr>
        <w:t> </w:t>
      </w:r>
      <w:r>
        <w:rPr/>
        <w:t>att stärka förutsättningarna för de regionala föreningarna. Parallellt har vi arbetat med långsiktigt påverkansarbete och fortsatt vår dialog med myndigheter och nyckelpersoner. Vi har även aktivt deltagit i samhällsdebatten genom medial uppmärksamhet för att synliggöra dövblindas rättigheter.</w:t>
      </w:r>
    </w:p>
    <w:p>
      <w:pPr>
        <w:pStyle w:val="BodyText"/>
        <w:spacing w:before="280"/>
      </w:pPr>
    </w:p>
    <w:p>
      <w:pPr>
        <w:pStyle w:val="Heading2"/>
      </w:pPr>
      <w:bookmarkStart w:name="_bookmark1" w:id="4"/>
      <w:bookmarkEnd w:id="4"/>
      <w:r>
        <w:rPr>
          <w:b w:val="0"/>
        </w:rPr>
      </w:r>
      <w:r>
        <w:rPr>
          <w:w w:val="85"/>
        </w:rPr>
        <w:t>1:1</w:t>
      </w:r>
      <w:r>
        <w:rPr>
          <w:spacing w:val="2"/>
        </w:rPr>
        <w:t> </w:t>
      </w:r>
      <w:r>
        <w:rPr>
          <w:w w:val="85"/>
        </w:rPr>
        <w:t>Om</w:t>
      </w:r>
      <w:r>
        <w:rPr/>
        <w:t> </w:t>
      </w:r>
      <w:r>
        <w:rPr>
          <w:w w:val="85"/>
        </w:rPr>
        <w:t>Förbundet</w:t>
      </w:r>
      <w:r>
        <w:rPr>
          <w:spacing w:val="3"/>
        </w:rPr>
        <w:t> </w:t>
      </w:r>
      <w:r>
        <w:rPr>
          <w:w w:val="85"/>
        </w:rPr>
        <w:t>Sveriges</w:t>
      </w:r>
      <w:r>
        <w:rPr>
          <w:spacing w:val="2"/>
        </w:rPr>
        <w:t> </w:t>
      </w:r>
      <w:r>
        <w:rPr>
          <w:spacing w:val="-2"/>
          <w:w w:val="85"/>
        </w:rPr>
        <w:t>Dövblinda</w:t>
      </w:r>
    </w:p>
    <w:p>
      <w:pPr>
        <w:pStyle w:val="BodyText"/>
        <w:spacing w:before="132"/>
        <w:rPr>
          <w:b/>
          <w:sz w:val="32"/>
        </w:rPr>
      </w:pPr>
    </w:p>
    <w:p>
      <w:pPr>
        <w:pStyle w:val="BodyText"/>
        <w:spacing w:line="360" w:lineRule="auto"/>
        <w:ind w:left="140" w:right="211"/>
      </w:pPr>
      <w:r>
        <w:rPr/>
        <w:t>Förbundet Sveriges Dövblinda (FSDB) är en partipolitiskt och religiöst obunden intresseorganisation för personer med dövblindhet i Sverige. Sedan</w:t>
      </w:r>
      <w:r>
        <w:rPr>
          <w:spacing w:val="-4"/>
        </w:rPr>
        <w:t> </w:t>
      </w:r>
      <w:r>
        <w:rPr/>
        <w:t>bildandet</w:t>
      </w:r>
      <w:r>
        <w:rPr>
          <w:spacing w:val="-4"/>
        </w:rPr>
        <w:t> </w:t>
      </w:r>
      <w:r>
        <w:rPr/>
        <w:t>den</w:t>
      </w:r>
      <w:r>
        <w:rPr>
          <w:spacing w:val="-4"/>
        </w:rPr>
        <w:t> </w:t>
      </w:r>
      <w:r>
        <w:rPr/>
        <w:t>13</w:t>
      </w:r>
      <w:r>
        <w:rPr>
          <w:spacing w:val="-4"/>
        </w:rPr>
        <w:t> </w:t>
      </w:r>
      <w:r>
        <w:rPr/>
        <w:t>september</w:t>
      </w:r>
      <w:r>
        <w:rPr>
          <w:spacing w:val="-4"/>
        </w:rPr>
        <w:t> </w:t>
      </w:r>
      <w:r>
        <w:rPr/>
        <w:t>1959</w:t>
      </w:r>
      <w:r>
        <w:rPr>
          <w:spacing w:val="-4"/>
        </w:rPr>
        <w:t> </w:t>
      </w:r>
      <w:r>
        <w:rPr/>
        <w:t>har</w:t>
      </w:r>
      <w:r>
        <w:rPr>
          <w:spacing w:val="-4"/>
        </w:rPr>
        <w:t> </w:t>
      </w:r>
      <w:r>
        <w:rPr/>
        <w:t>FSDB</w:t>
      </w:r>
      <w:r>
        <w:rPr>
          <w:spacing w:val="-3"/>
        </w:rPr>
        <w:t> </w:t>
      </w:r>
      <w:r>
        <w:rPr/>
        <w:t>arbetat</w:t>
      </w:r>
      <w:r>
        <w:rPr>
          <w:spacing w:val="-4"/>
        </w:rPr>
        <w:t> </w:t>
      </w:r>
      <w:r>
        <w:rPr/>
        <w:t>för</w:t>
      </w:r>
      <w:r>
        <w:rPr>
          <w:spacing w:val="-4"/>
        </w:rPr>
        <w:t> </w:t>
      </w:r>
      <w:r>
        <w:rPr/>
        <w:t>att</w:t>
      </w:r>
      <w:r>
        <w:rPr>
          <w:spacing w:val="-4"/>
        </w:rPr>
        <w:t> </w:t>
      </w:r>
      <w:r>
        <w:rPr/>
        <w:t>stärka rättigheter och möjligheter för personer med dövblindhet genom påverkansarbete, informationsspridning och gemenskap.</w:t>
      </w:r>
    </w:p>
    <w:p>
      <w:pPr>
        <w:pStyle w:val="BodyText"/>
        <w:spacing w:before="158"/>
      </w:pPr>
    </w:p>
    <w:p>
      <w:pPr>
        <w:pStyle w:val="BodyText"/>
        <w:spacing w:line="360" w:lineRule="auto"/>
        <w:ind w:left="140" w:right="165"/>
      </w:pPr>
      <w:r>
        <w:rPr/>
        <w:t>FSDB:s mål är att säkerställa full tillgänglighet, delaktighet, jämlikhet, självständighet och självbestämmande för personer med dövblindhet inom alla samhällsområden. En central del av arbetet är att bryta den isolering</w:t>
      </w:r>
      <w:r>
        <w:rPr>
          <w:spacing w:val="-4"/>
        </w:rPr>
        <w:t> </w:t>
      </w:r>
      <w:r>
        <w:rPr/>
        <w:t>som</w:t>
      </w:r>
      <w:r>
        <w:rPr>
          <w:spacing w:val="-3"/>
        </w:rPr>
        <w:t> </w:t>
      </w:r>
      <w:r>
        <w:rPr/>
        <w:t>dövblindhet</w:t>
      </w:r>
      <w:r>
        <w:rPr>
          <w:spacing w:val="-4"/>
        </w:rPr>
        <w:t> </w:t>
      </w:r>
      <w:r>
        <w:rPr/>
        <w:t>kan</w:t>
      </w:r>
      <w:r>
        <w:rPr>
          <w:spacing w:val="-4"/>
        </w:rPr>
        <w:t> </w:t>
      </w:r>
      <w:r>
        <w:rPr/>
        <w:t>medföra</w:t>
      </w:r>
      <w:r>
        <w:rPr>
          <w:spacing w:val="-4"/>
        </w:rPr>
        <w:t> </w:t>
      </w:r>
      <w:r>
        <w:rPr/>
        <w:t>och</w:t>
      </w:r>
      <w:r>
        <w:rPr>
          <w:spacing w:val="-4"/>
        </w:rPr>
        <w:t> </w:t>
      </w:r>
      <w:r>
        <w:rPr/>
        <w:t>att</w:t>
      </w:r>
      <w:r>
        <w:rPr>
          <w:spacing w:val="-5"/>
        </w:rPr>
        <w:t> </w:t>
      </w:r>
      <w:r>
        <w:rPr/>
        <w:t>skapa</w:t>
      </w:r>
      <w:r>
        <w:rPr>
          <w:spacing w:val="-4"/>
        </w:rPr>
        <w:t> </w:t>
      </w:r>
      <w:r>
        <w:rPr/>
        <w:t>möjligheter</w:t>
      </w:r>
      <w:r>
        <w:rPr>
          <w:spacing w:val="-4"/>
        </w:rPr>
        <w:t> </w:t>
      </w:r>
      <w:r>
        <w:rPr/>
        <w:t>till</w:t>
      </w:r>
      <w:r>
        <w:rPr>
          <w:spacing w:val="-4"/>
        </w:rPr>
        <w:t> </w:t>
      </w:r>
      <w:r>
        <w:rPr/>
        <w:t>både intern och extern kommunikation.</w:t>
      </w:r>
    </w:p>
    <w:p>
      <w:pPr>
        <w:pStyle w:val="BodyText"/>
        <w:spacing w:after="0" w:line="360" w:lineRule="auto"/>
        <w:sectPr>
          <w:footerReference w:type="default" r:id="rId9"/>
          <w:pgSz w:w="11910" w:h="16840"/>
          <w:pgMar w:header="0" w:footer="830" w:top="1320" w:bottom="1020" w:left="1275" w:right="1275"/>
          <w:pgNumType w:start="4"/>
        </w:sectPr>
      </w:pPr>
    </w:p>
    <w:p>
      <w:pPr>
        <w:pStyle w:val="BodyText"/>
        <w:spacing w:line="360" w:lineRule="auto" w:before="79"/>
        <w:ind w:left="141" w:right="165" w:hanging="1"/>
      </w:pPr>
      <w:r>
        <w:rPr/>
        <w:t>FSDB är en riksorganisation med 12 regionala föreningar. Ungdomsorganisationen</w:t>
      </w:r>
      <w:r>
        <w:rPr>
          <w:spacing w:val="-6"/>
        </w:rPr>
        <w:t> </w:t>
      </w:r>
      <w:r>
        <w:rPr/>
        <w:t>Dövblind</w:t>
      </w:r>
      <w:r>
        <w:rPr>
          <w:spacing w:val="-6"/>
        </w:rPr>
        <w:t> </w:t>
      </w:r>
      <w:r>
        <w:rPr/>
        <w:t>Barn</w:t>
      </w:r>
      <w:r>
        <w:rPr>
          <w:spacing w:val="-6"/>
        </w:rPr>
        <w:t> </w:t>
      </w:r>
      <w:r>
        <w:rPr/>
        <w:t>och</w:t>
      </w:r>
      <w:r>
        <w:rPr>
          <w:spacing w:val="-6"/>
        </w:rPr>
        <w:t> </w:t>
      </w:r>
      <w:r>
        <w:rPr/>
        <w:t>Ungdom</w:t>
      </w:r>
      <w:r>
        <w:rPr>
          <w:spacing w:val="-5"/>
        </w:rPr>
        <w:t> </w:t>
      </w:r>
      <w:r>
        <w:rPr/>
        <w:t>(DBU)</w:t>
      </w:r>
      <w:r>
        <w:rPr>
          <w:spacing w:val="-6"/>
        </w:rPr>
        <w:t> </w:t>
      </w:r>
      <w:r>
        <w:rPr/>
        <w:t>är</w:t>
      </w:r>
      <w:r>
        <w:rPr>
          <w:spacing w:val="-6"/>
        </w:rPr>
        <w:t> </w:t>
      </w:r>
      <w:r>
        <w:rPr/>
        <w:t>en ansluten organisation till FSDB.</w:t>
      </w:r>
    </w:p>
    <w:p>
      <w:pPr>
        <w:pStyle w:val="BodyText"/>
        <w:spacing w:before="163"/>
      </w:pPr>
    </w:p>
    <w:p>
      <w:pPr>
        <w:pStyle w:val="BodyText"/>
        <w:spacing w:line="360" w:lineRule="auto"/>
        <w:ind w:left="141" w:right="159"/>
      </w:pPr>
      <w:r>
        <w:rPr/>
        <w:t>Förbundet arbetar både nationellt och internationellt för att påverka utvecklingen inom dövblindområdet. Medvetenheten om att personer med dövblindhet utgör en liten men sårbar grupp i samhället präglar vårt arbete. Eftersom antalet personer med dövblindhet ökar, särskilt bland äldre, är det avgörande att säkerställa tillgång till dövblindtolkning, hjälpmedel,</w:t>
      </w:r>
      <w:r>
        <w:rPr>
          <w:spacing w:val="-4"/>
        </w:rPr>
        <w:t> </w:t>
      </w:r>
      <w:r>
        <w:rPr/>
        <w:t>rehabilitering</w:t>
      </w:r>
      <w:r>
        <w:rPr>
          <w:spacing w:val="-4"/>
        </w:rPr>
        <w:t> </w:t>
      </w:r>
      <w:r>
        <w:rPr/>
        <w:t>och</w:t>
      </w:r>
      <w:r>
        <w:rPr>
          <w:spacing w:val="-4"/>
        </w:rPr>
        <w:t> </w:t>
      </w:r>
      <w:r>
        <w:rPr/>
        <w:t>insatser</w:t>
      </w:r>
      <w:r>
        <w:rPr>
          <w:spacing w:val="-4"/>
        </w:rPr>
        <w:t> </w:t>
      </w:r>
      <w:r>
        <w:rPr/>
        <w:t>inom</w:t>
      </w:r>
      <w:r>
        <w:rPr>
          <w:spacing w:val="-3"/>
        </w:rPr>
        <w:t> </w:t>
      </w:r>
      <w:r>
        <w:rPr/>
        <w:t>lagen</w:t>
      </w:r>
      <w:r>
        <w:rPr>
          <w:spacing w:val="-4"/>
        </w:rPr>
        <w:t> </w:t>
      </w:r>
      <w:r>
        <w:rPr/>
        <w:t>om</w:t>
      </w:r>
      <w:r>
        <w:rPr>
          <w:spacing w:val="-3"/>
        </w:rPr>
        <w:t> </w:t>
      </w:r>
      <w:r>
        <w:rPr/>
        <w:t>stöd</w:t>
      </w:r>
      <w:r>
        <w:rPr>
          <w:spacing w:val="-4"/>
        </w:rPr>
        <w:t> </w:t>
      </w:r>
      <w:r>
        <w:rPr/>
        <w:t>och</w:t>
      </w:r>
      <w:r>
        <w:rPr>
          <w:spacing w:val="-4"/>
        </w:rPr>
        <w:t> </w:t>
      </w:r>
      <w:r>
        <w:rPr/>
        <w:t>service</w:t>
      </w:r>
      <w:r>
        <w:rPr>
          <w:spacing w:val="-4"/>
        </w:rPr>
        <w:t> </w:t>
      </w:r>
      <w:r>
        <w:rPr/>
        <w:t>till vissa funktionshindrade (LSS) eller socialtjänstlagen (SoL).</w:t>
      </w:r>
    </w:p>
    <w:p>
      <w:pPr>
        <w:pStyle w:val="BodyText"/>
        <w:spacing w:line="362" w:lineRule="auto"/>
        <w:ind w:left="140" w:right="211"/>
      </w:pPr>
      <w:r>
        <w:rPr/>
        <w:t>För att öka medvetenheten och kunskapen om dövblindas situation och rättigheter</w:t>
      </w:r>
      <w:r>
        <w:rPr>
          <w:spacing w:val="-9"/>
        </w:rPr>
        <w:t> </w:t>
      </w:r>
      <w:r>
        <w:rPr/>
        <w:t>har</w:t>
      </w:r>
      <w:r>
        <w:rPr>
          <w:spacing w:val="-9"/>
        </w:rPr>
        <w:t> </w:t>
      </w:r>
      <w:r>
        <w:rPr/>
        <w:t>vi</w:t>
      </w:r>
      <w:r>
        <w:rPr>
          <w:spacing w:val="-7"/>
        </w:rPr>
        <w:t> </w:t>
      </w:r>
      <w:r>
        <w:rPr/>
        <w:t>medverkat</w:t>
      </w:r>
      <w:r>
        <w:rPr>
          <w:spacing w:val="-9"/>
        </w:rPr>
        <w:t> </w:t>
      </w:r>
      <w:r>
        <w:rPr/>
        <w:t>i</w:t>
      </w:r>
      <w:r>
        <w:rPr>
          <w:spacing w:val="-14"/>
        </w:rPr>
        <w:t> </w:t>
      </w:r>
      <w:r>
        <w:rPr/>
        <w:t>TV-inslag,</w:t>
      </w:r>
      <w:r>
        <w:rPr>
          <w:spacing w:val="-9"/>
        </w:rPr>
        <w:t> </w:t>
      </w:r>
      <w:r>
        <w:rPr/>
        <w:t>nyhetsartiklar</w:t>
      </w:r>
      <w:r>
        <w:rPr>
          <w:spacing w:val="-9"/>
        </w:rPr>
        <w:t> </w:t>
      </w:r>
      <w:r>
        <w:rPr/>
        <w:t>och</w:t>
      </w:r>
      <w:r>
        <w:rPr>
          <w:spacing w:val="-9"/>
        </w:rPr>
        <w:t> </w:t>
      </w:r>
      <w:r>
        <w:rPr/>
        <w:t>debattartiklar.</w:t>
      </w:r>
    </w:p>
    <w:p>
      <w:pPr>
        <w:pStyle w:val="BodyText"/>
        <w:spacing w:before="275"/>
      </w:pPr>
    </w:p>
    <w:p>
      <w:pPr>
        <w:pStyle w:val="Heading2"/>
      </w:pPr>
      <w:bookmarkStart w:name="_bookmark2" w:id="5"/>
      <w:bookmarkEnd w:id="5"/>
      <w:r>
        <w:rPr>
          <w:b w:val="0"/>
        </w:rPr>
      </w:r>
      <w:r>
        <w:rPr>
          <w:w w:val="90"/>
        </w:rPr>
        <w:t>1:2</w:t>
      </w:r>
      <w:r>
        <w:rPr>
          <w:spacing w:val="-9"/>
          <w:w w:val="90"/>
        </w:rPr>
        <w:t> </w:t>
      </w:r>
      <w:r>
        <w:rPr>
          <w:spacing w:val="-2"/>
        </w:rPr>
        <w:t>Begrepp</w:t>
      </w:r>
    </w:p>
    <w:p>
      <w:pPr>
        <w:pStyle w:val="BodyText"/>
        <w:spacing w:before="127"/>
        <w:rPr>
          <w:b/>
          <w:sz w:val="32"/>
        </w:rPr>
      </w:pPr>
    </w:p>
    <w:p>
      <w:pPr>
        <w:pStyle w:val="BodyText"/>
        <w:spacing w:line="362" w:lineRule="auto"/>
        <w:ind w:left="140"/>
      </w:pPr>
      <w:r>
        <w:rPr/>
        <w:t>Den</w:t>
      </w:r>
      <w:r>
        <w:rPr>
          <w:spacing w:val="-6"/>
        </w:rPr>
        <w:t> </w:t>
      </w:r>
      <w:r>
        <w:rPr/>
        <w:t>nordiska</w:t>
      </w:r>
      <w:r>
        <w:rPr>
          <w:spacing w:val="-6"/>
        </w:rPr>
        <w:t> </w:t>
      </w:r>
      <w:r>
        <w:rPr/>
        <w:t>definitionen</w:t>
      </w:r>
      <w:r>
        <w:rPr>
          <w:spacing w:val="-6"/>
        </w:rPr>
        <w:t> </w:t>
      </w:r>
      <w:r>
        <w:rPr/>
        <w:t>av</w:t>
      </w:r>
      <w:r>
        <w:rPr>
          <w:spacing w:val="-6"/>
        </w:rPr>
        <w:t> </w:t>
      </w:r>
      <w:r>
        <w:rPr/>
        <w:t>dövblindhet</w:t>
      </w:r>
      <w:r>
        <w:rPr>
          <w:spacing w:val="-6"/>
        </w:rPr>
        <w:t> </w:t>
      </w:r>
      <w:r>
        <w:rPr/>
        <w:t>uppdaterades</w:t>
      </w:r>
      <w:r>
        <w:rPr>
          <w:spacing w:val="-6"/>
        </w:rPr>
        <w:t> </w:t>
      </w:r>
      <w:r>
        <w:rPr/>
        <w:t>vid</w:t>
      </w:r>
      <w:r>
        <w:rPr>
          <w:spacing w:val="-6"/>
        </w:rPr>
        <w:t> </w:t>
      </w:r>
      <w:r>
        <w:rPr/>
        <w:t>Nordiskt ledarforum i juni 2024 och är följande:</w:t>
      </w:r>
    </w:p>
    <w:p>
      <w:pPr>
        <w:pStyle w:val="BodyText"/>
        <w:spacing w:line="360" w:lineRule="auto"/>
        <w:ind w:left="140" w:right="248"/>
      </w:pPr>
      <w:r>
        <w:rPr/>
        <w:t>”Dövblindhet är en kombination av syn- och hörselnedsättning där graden</w:t>
      </w:r>
      <w:r>
        <w:rPr>
          <w:spacing w:val="-3"/>
        </w:rPr>
        <w:t> </w:t>
      </w:r>
      <w:r>
        <w:rPr/>
        <w:t>av</w:t>
      </w:r>
      <w:r>
        <w:rPr>
          <w:spacing w:val="-3"/>
        </w:rPr>
        <w:t> </w:t>
      </w:r>
      <w:r>
        <w:rPr/>
        <w:t>nedsättning</w:t>
      </w:r>
      <w:r>
        <w:rPr>
          <w:spacing w:val="-3"/>
        </w:rPr>
        <w:t> </w:t>
      </w:r>
      <w:r>
        <w:rPr/>
        <w:t>är</w:t>
      </w:r>
      <w:r>
        <w:rPr>
          <w:spacing w:val="-3"/>
        </w:rPr>
        <w:t> </w:t>
      </w:r>
      <w:r>
        <w:rPr/>
        <w:t>så</w:t>
      </w:r>
      <w:r>
        <w:rPr>
          <w:spacing w:val="-3"/>
        </w:rPr>
        <w:t> </w:t>
      </w:r>
      <w:r>
        <w:rPr/>
        <w:t>allvarlig</w:t>
      </w:r>
      <w:r>
        <w:rPr>
          <w:spacing w:val="-3"/>
        </w:rPr>
        <w:t> </w:t>
      </w:r>
      <w:r>
        <w:rPr/>
        <w:t>att</w:t>
      </w:r>
      <w:r>
        <w:rPr>
          <w:spacing w:val="-3"/>
        </w:rPr>
        <w:t> </w:t>
      </w:r>
      <w:r>
        <w:rPr/>
        <w:t>syn</w:t>
      </w:r>
      <w:r>
        <w:rPr>
          <w:spacing w:val="-3"/>
        </w:rPr>
        <w:t> </w:t>
      </w:r>
      <w:r>
        <w:rPr/>
        <w:t>och</w:t>
      </w:r>
      <w:r>
        <w:rPr>
          <w:spacing w:val="-3"/>
        </w:rPr>
        <w:t> </w:t>
      </w:r>
      <w:r>
        <w:rPr/>
        <w:t>hörsel</w:t>
      </w:r>
      <w:r>
        <w:rPr>
          <w:spacing w:val="-3"/>
        </w:rPr>
        <w:t> </w:t>
      </w:r>
      <w:r>
        <w:rPr/>
        <w:t>har</w:t>
      </w:r>
      <w:r>
        <w:rPr>
          <w:spacing w:val="-3"/>
        </w:rPr>
        <w:t> </w:t>
      </w:r>
      <w:r>
        <w:rPr/>
        <w:t>svårt</w:t>
      </w:r>
      <w:r>
        <w:rPr>
          <w:spacing w:val="-3"/>
        </w:rPr>
        <w:t> </w:t>
      </w:r>
      <w:r>
        <w:rPr/>
        <w:t>att kompensera för varandra. Dövblindhet medför därför, i relation till omgivningen, ett specifikt funktionshinder.”</w:t>
      </w:r>
    </w:p>
    <w:p>
      <w:pPr>
        <w:pStyle w:val="BodyText"/>
        <w:spacing w:before="157"/>
      </w:pPr>
    </w:p>
    <w:p>
      <w:pPr>
        <w:pStyle w:val="BodyText"/>
        <w:spacing w:line="360" w:lineRule="auto" w:before="1"/>
        <w:ind w:left="140" w:right="165"/>
      </w:pPr>
      <w:r>
        <w:rPr/>
        <w:t>Under 2025 har flera andre begrepp diskuterats, däribland ordet ”ledsagning”. Definitionen behöver uppdateras eftersom begreppet skapar förvirring och missförstånd hos både tolkcentraler och tolkanvändare.</w:t>
      </w:r>
      <w:r>
        <w:rPr>
          <w:spacing w:val="-5"/>
        </w:rPr>
        <w:t> </w:t>
      </w:r>
      <w:r>
        <w:rPr/>
        <w:t>Den</w:t>
      </w:r>
      <w:r>
        <w:rPr>
          <w:spacing w:val="-5"/>
        </w:rPr>
        <w:t> </w:t>
      </w:r>
      <w:r>
        <w:rPr/>
        <w:t>nya</w:t>
      </w:r>
      <w:r>
        <w:rPr>
          <w:spacing w:val="-5"/>
        </w:rPr>
        <w:t> </w:t>
      </w:r>
      <w:r>
        <w:rPr/>
        <w:t>definitionen</w:t>
      </w:r>
      <w:r>
        <w:rPr>
          <w:spacing w:val="-4"/>
        </w:rPr>
        <w:t> </w:t>
      </w:r>
      <w:r>
        <w:rPr/>
        <w:t>behöver</w:t>
      </w:r>
      <w:r>
        <w:rPr>
          <w:spacing w:val="-5"/>
        </w:rPr>
        <w:t> </w:t>
      </w:r>
      <w:r>
        <w:rPr/>
        <w:t>vara</w:t>
      </w:r>
      <w:r>
        <w:rPr>
          <w:spacing w:val="-5"/>
        </w:rPr>
        <w:t> </w:t>
      </w:r>
      <w:r>
        <w:rPr/>
        <w:t>kort,</w:t>
      </w:r>
      <w:r>
        <w:rPr>
          <w:spacing w:val="-5"/>
        </w:rPr>
        <w:t> </w:t>
      </w:r>
      <w:r>
        <w:rPr/>
        <w:t>tydlig</w:t>
      </w:r>
      <w:r>
        <w:rPr>
          <w:spacing w:val="-5"/>
        </w:rPr>
        <w:t> </w:t>
      </w:r>
      <w:r>
        <w:rPr/>
        <w:t>och</w:t>
      </w:r>
      <w:r>
        <w:rPr>
          <w:spacing w:val="-5"/>
        </w:rPr>
        <w:t> </w:t>
      </w:r>
      <w:r>
        <w:rPr/>
        <w:t>lätt</w:t>
      </w:r>
      <w:r>
        <w:rPr>
          <w:spacing w:val="-5"/>
        </w:rPr>
        <w:t> </w:t>
      </w:r>
      <w:r>
        <w:rPr/>
        <w:t>att förklara för alla, från tolkanvändare till politiker.</w:t>
      </w:r>
    </w:p>
    <w:p>
      <w:pPr>
        <w:pStyle w:val="BodyText"/>
        <w:spacing w:after="0" w:line="360" w:lineRule="auto"/>
        <w:sectPr>
          <w:pgSz w:w="11910" w:h="16840"/>
          <w:pgMar w:header="0" w:footer="830" w:top="1320" w:bottom="1020" w:left="1275" w:right="1275"/>
        </w:sectPr>
      </w:pPr>
    </w:p>
    <w:p>
      <w:pPr>
        <w:pStyle w:val="Heading1"/>
        <w:numPr>
          <w:ilvl w:val="0"/>
          <w:numId w:val="3"/>
        </w:numPr>
        <w:tabs>
          <w:tab w:pos="540" w:val="left" w:leader="none"/>
        </w:tabs>
        <w:spacing w:line="364" w:lineRule="auto" w:before="76" w:after="0"/>
        <w:ind w:left="140" w:right="3275" w:firstLine="0"/>
        <w:jc w:val="left"/>
      </w:pPr>
      <w:bookmarkStart w:name="_bookmark3" w:id="6"/>
      <w:bookmarkEnd w:id="6"/>
      <w:r>
        <w:rPr>
          <w:b w:val="0"/>
        </w:rPr>
      </w:r>
      <w:r>
        <w:rPr/>
        <w:t>Förbundsmöte,</w:t>
      </w:r>
      <w:r>
        <w:rPr>
          <w:spacing w:val="-18"/>
        </w:rPr>
        <w:t> </w:t>
      </w:r>
      <w:r>
        <w:rPr/>
        <w:t>dialogforum</w:t>
      </w:r>
      <w:r>
        <w:rPr>
          <w:spacing w:val="-18"/>
        </w:rPr>
        <w:t> </w:t>
      </w:r>
      <w:r>
        <w:rPr/>
        <w:t>och </w:t>
      </w:r>
      <w:r>
        <w:rPr>
          <w:spacing w:val="-2"/>
        </w:rPr>
        <w:t>kompetensutveckling</w:t>
      </w:r>
    </w:p>
    <w:p>
      <w:pPr>
        <w:pStyle w:val="Heading2"/>
        <w:spacing w:before="267"/>
      </w:pPr>
      <w:bookmarkStart w:name="_bookmark4" w:id="7"/>
      <w:bookmarkEnd w:id="7"/>
      <w:r>
        <w:rPr>
          <w:b w:val="0"/>
        </w:rPr>
      </w:r>
      <w:r>
        <w:rPr>
          <w:w w:val="90"/>
        </w:rPr>
        <w:t>2:1</w:t>
      </w:r>
      <w:r>
        <w:rPr>
          <w:spacing w:val="-9"/>
          <w:w w:val="90"/>
        </w:rPr>
        <w:t> </w:t>
      </w:r>
      <w:r>
        <w:rPr>
          <w:spacing w:val="-2"/>
          <w:w w:val="95"/>
        </w:rPr>
        <w:t>Förbundsmöte</w:t>
      </w:r>
    </w:p>
    <w:p>
      <w:pPr>
        <w:pStyle w:val="BodyText"/>
        <w:spacing w:before="131"/>
        <w:rPr>
          <w:b/>
          <w:sz w:val="32"/>
        </w:rPr>
      </w:pPr>
    </w:p>
    <w:p>
      <w:pPr>
        <w:pStyle w:val="BodyText"/>
        <w:spacing w:line="360" w:lineRule="auto" w:before="1"/>
        <w:ind w:left="140" w:right="248"/>
      </w:pPr>
      <w:r>
        <w:rPr/>
        <w:t>Helgen</w:t>
      </w:r>
      <w:r>
        <w:rPr>
          <w:spacing w:val="-6"/>
        </w:rPr>
        <w:t> </w:t>
      </w:r>
      <w:r>
        <w:rPr/>
        <w:t>den</w:t>
      </w:r>
      <w:r>
        <w:rPr>
          <w:spacing w:val="-6"/>
        </w:rPr>
        <w:t> </w:t>
      </w:r>
      <w:r>
        <w:rPr/>
        <w:t>9</w:t>
      </w:r>
      <w:r>
        <w:rPr>
          <w:spacing w:val="-6"/>
        </w:rPr>
        <w:t> </w:t>
      </w:r>
      <w:r>
        <w:rPr/>
        <w:t>till</w:t>
      </w:r>
      <w:r>
        <w:rPr>
          <w:spacing w:val="-6"/>
        </w:rPr>
        <w:t> </w:t>
      </w:r>
      <w:r>
        <w:rPr/>
        <w:t>11</w:t>
      </w:r>
      <w:r>
        <w:rPr>
          <w:spacing w:val="-6"/>
        </w:rPr>
        <w:t> </w:t>
      </w:r>
      <w:r>
        <w:rPr/>
        <w:t>maj</w:t>
      </w:r>
      <w:r>
        <w:rPr>
          <w:spacing w:val="-6"/>
        </w:rPr>
        <w:t> </w:t>
      </w:r>
      <w:r>
        <w:rPr/>
        <w:t>träffades</w:t>
      </w:r>
      <w:r>
        <w:rPr>
          <w:spacing w:val="-6"/>
        </w:rPr>
        <w:t> </w:t>
      </w:r>
      <w:r>
        <w:rPr/>
        <w:t>förbundsstyrelsen</w:t>
      </w:r>
      <w:r>
        <w:rPr>
          <w:spacing w:val="-6"/>
        </w:rPr>
        <w:t> </w:t>
      </w:r>
      <w:r>
        <w:rPr/>
        <w:t>och</w:t>
      </w:r>
      <w:r>
        <w:rPr>
          <w:spacing w:val="-6"/>
        </w:rPr>
        <w:t> </w:t>
      </w:r>
      <w:r>
        <w:rPr/>
        <w:t>20</w:t>
      </w:r>
      <w:r>
        <w:rPr>
          <w:spacing w:val="-6"/>
        </w:rPr>
        <w:t> </w:t>
      </w:r>
      <w:r>
        <w:rPr/>
        <w:t>ombud</w:t>
      </w:r>
      <w:r>
        <w:rPr>
          <w:spacing w:val="-6"/>
        </w:rPr>
        <w:t> </w:t>
      </w:r>
      <w:r>
        <w:rPr/>
        <w:t>från de regionala föreningarna och DBU på</w:t>
      </w:r>
      <w:r>
        <w:rPr>
          <w:spacing w:val="-3"/>
        </w:rPr>
        <w:t> </w:t>
      </w:r>
      <w:r>
        <w:rPr/>
        <w:t>Almåsa Havshotell. Ett förbundsmöte genomfördes där Ulf Olsson, förbundsordförande i Hörselskadades Riksförbund, utsågs till mötesledare.</w:t>
      </w:r>
    </w:p>
    <w:p>
      <w:pPr>
        <w:pStyle w:val="BodyText"/>
        <w:rPr>
          <w:sz w:val="20"/>
        </w:rPr>
      </w:pPr>
    </w:p>
    <w:p>
      <w:pPr>
        <w:pStyle w:val="BodyText"/>
        <w:spacing w:before="27"/>
        <w:rPr>
          <w:sz w:val="20"/>
        </w:rPr>
      </w:pPr>
      <w:r>
        <w:rPr>
          <w:sz w:val="20"/>
        </w:rPr>
        <w:drawing>
          <wp:anchor distT="0" distB="0" distL="0" distR="0" allowOverlap="1" layoutInCell="1" locked="0" behindDoc="1" simplePos="0" relativeHeight="487589888">
            <wp:simplePos x="0" y="0"/>
            <wp:positionH relativeFrom="page">
              <wp:posOffset>914400</wp:posOffset>
            </wp:positionH>
            <wp:positionV relativeFrom="paragraph">
              <wp:posOffset>178481</wp:posOffset>
            </wp:positionV>
            <wp:extent cx="5810903" cy="3331845"/>
            <wp:effectExtent l="0" t="0" r="0" b="0"/>
            <wp:wrapTopAndBottom/>
            <wp:docPr id="9" name="Image 9" descr="Foto "/>
            <wp:cNvGraphicFramePr>
              <a:graphicFrameLocks/>
            </wp:cNvGraphicFramePr>
            <a:graphic>
              <a:graphicData uri="http://schemas.openxmlformats.org/drawingml/2006/picture">
                <pic:pic>
                  <pic:nvPicPr>
                    <pic:cNvPr id="9" name="Image 9" descr="Foto "/>
                    <pic:cNvPicPr/>
                  </pic:nvPicPr>
                  <pic:blipFill>
                    <a:blip r:embed="rId10" cstate="print"/>
                    <a:stretch>
                      <a:fillRect/>
                    </a:stretch>
                  </pic:blipFill>
                  <pic:spPr>
                    <a:xfrm>
                      <a:off x="0" y="0"/>
                      <a:ext cx="5810903" cy="3331845"/>
                    </a:xfrm>
                    <a:prstGeom prst="rect">
                      <a:avLst/>
                    </a:prstGeom>
                  </pic:spPr>
                </pic:pic>
              </a:graphicData>
            </a:graphic>
          </wp:anchor>
        </w:drawing>
      </w:r>
    </w:p>
    <w:p>
      <w:pPr>
        <w:pStyle w:val="BodyText"/>
        <w:spacing w:before="163"/>
        <w:rPr>
          <w:sz w:val="24"/>
        </w:rPr>
      </w:pPr>
    </w:p>
    <w:p>
      <w:pPr>
        <w:spacing w:line="360" w:lineRule="auto" w:before="1"/>
        <w:ind w:left="140" w:right="0" w:firstLine="0"/>
        <w:jc w:val="left"/>
        <w:rPr>
          <w:rFonts w:ascii="Avenir Book" w:hAnsi="Avenir Book"/>
          <w:sz w:val="24"/>
        </w:rPr>
      </w:pPr>
      <w:r>
        <w:rPr>
          <w:rFonts w:ascii="Avenir Book" w:hAnsi="Avenir Book"/>
          <w:sz w:val="24"/>
        </w:rPr>
        <w:t>Syntolkning:</w:t>
      </w:r>
      <w:r>
        <w:rPr>
          <w:rFonts w:ascii="Avenir Book" w:hAnsi="Avenir Book"/>
          <w:spacing w:val="-6"/>
          <w:sz w:val="24"/>
        </w:rPr>
        <w:t> </w:t>
      </w:r>
      <w:r>
        <w:rPr>
          <w:rFonts w:ascii="Avenir Book" w:hAnsi="Avenir Book"/>
          <w:sz w:val="24"/>
        </w:rPr>
        <w:t>Ulf</w:t>
      </w:r>
      <w:r>
        <w:rPr>
          <w:rFonts w:ascii="Avenir Book" w:hAnsi="Avenir Book"/>
          <w:spacing w:val="-6"/>
          <w:sz w:val="24"/>
        </w:rPr>
        <w:t> </w:t>
      </w:r>
      <w:r>
        <w:rPr>
          <w:rFonts w:ascii="Avenir Book" w:hAnsi="Avenir Book"/>
          <w:sz w:val="24"/>
        </w:rPr>
        <w:t>Olsson,</w:t>
      </w:r>
      <w:r>
        <w:rPr>
          <w:rFonts w:ascii="Avenir Book" w:hAnsi="Avenir Book"/>
          <w:spacing w:val="-6"/>
          <w:sz w:val="24"/>
        </w:rPr>
        <w:t> </w:t>
      </w:r>
      <w:r>
        <w:rPr>
          <w:rFonts w:ascii="Avenir Book" w:hAnsi="Avenir Book"/>
          <w:sz w:val="24"/>
        </w:rPr>
        <w:t>från</w:t>
      </w:r>
      <w:r>
        <w:rPr>
          <w:rFonts w:ascii="Avenir Book" w:hAnsi="Avenir Book"/>
          <w:spacing w:val="-6"/>
          <w:sz w:val="24"/>
        </w:rPr>
        <w:t> </w:t>
      </w:r>
      <w:r>
        <w:rPr>
          <w:rFonts w:ascii="Avenir Book" w:hAnsi="Avenir Book"/>
          <w:sz w:val="24"/>
        </w:rPr>
        <w:t>Hörselskadades</w:t>
      </w:r>
      <w:r>
        <w:rPr>
          <w:rFonts w:ascii="Avenir Book" w:hAnsi="Avenir Book"/>
          <w:spacing w:val="-6"/>
          <w:sz w:val="24"/>
        </w:rPr>
        <w:t> </w:t>
      </w:r>
      <w:r>
        <w:rPr>
          <w:rFonts w:ascii="Avenir Book" w:hAnsi="Avenir Book"/>
          <w:sz w:val="24"/>
        </w:rPr>
        <w:t>riksförbund,</w:t>
      </w:r>
      <w:r>
        <w:rPr>
          <w:rFonts w:ascii="Avenir Book" w:hAnsi="Avenir Book"/>
          <w:spacing w:val="-6"/>
          <w:sz w:val="24"/>
        </w:rPr>
        <w:t> </w:t>
      </w:r>
      <w:r>
        <w:rPr>
          <w:rFonts w:ascii="Avenir Book" w:hAnsi="Avenir Book"/>
          <w:sz w:val="24"/>
        </w:rPr>
        <w:t>var</w:t>
      </w:r>
      <w:r>
        <w:rPr>
          <w:rFonts w:ascii="Avenir Book" w:hAnsi="Avenir Book"/>
          <w:spacing w:val="-6"/>
          <w:sz w:val="24"/>
        </w:rPr>
        <w:t> </w:t>
      </w:r>
      <w:r>
        <w:rPr>
          <w:rFonts w:ascii="Avenir Book" w:hAnsi="Avenir Book"/>
          <w:sz w:val="24"/>
        </w:rPr>
        <w:t>mötesledare</w:t>
      </w:r>
      <w:r>
        <w:rPr>
          <w:rFonts w:ascii="Avenir Book" w:hAnsi="Avenir Book"/>
          <w:spacing w:val="-6"/>
          <w:sz w:val="24"/>
        </w:rPr>
        <w:t> </w:t>
      </w:r>
      <w:r>
        <w:rPr>
          <w:rFonts w:ascii="Avenir Book" w:hAnsi="Avenir Book"/>
          <w:sz w:val="24"/>
        </w:rPr>
        <w:t>under förbundsmötet. Han står framför deltagarna iklädd ljusblå skjorta och håller i en mikrofon. Bredvid honom står två tolkar.</w:t>
      </w:r>
    </w:p>
    <w:p>
      <w:pPr>
        <w:pStyle w:val="BodyText"/>
        <w:spacing w:before="156"/>
        <w:rPr>
          <w:rFonts w:ascii="Avenir Book"/>
          <w:sz w:val="24"/>
        </w:rPr>
      </w:pPr>
    </w:p>
    <w:p>
      <w:pPr>
        <w:pStyle w:val="BodyText"/>
        <w:spacing w:line="360" w:lineRule="auto"/>
        <w:ind w:left="140"/>
      </w:pPr>
      <w:r>
        <w:rPr/>
        <w:t>Styrelsens förvaltning för 2024 granskades och styrelsens ledamöter beviljades ansvarsfrihet för verksamhetsåret 2024. Förbundsmötet tog också</w:t>
      </w:r>
      <w:r>
        <w:rPr>
          <w:spacing w:val="-4"/>
        </w:rPr>
        <w:t> </w:t>
      </w:r>
      <w:r>
        <w:rPr/>
        <w:t>ställning</w:t>
      </w:r>
      <w:r>
        <w:rPr>
          <w:spacing w:val="-4"/>
        </w:rPr>
        <w:t> </w:t>
      </w:r>
      <w:r>
        <w:rPr/>
        <w:t>till</w:t>
      </w:r>
      <w:r>
        <w:rPr>
          <w:spacing w:val="-4"/>
        </w:rPr>
        <w:t> </w:t>
      </w:r>
      <w:r>
        <w:rPr/>
        <w:t>en</w:t>
      </w:r>
      <w:r>
        <w:rPr>
          <w:spacing w:val="-4"/>
        </w:rPr>
        <w:t> </w:t>
      </w:r>
      <w:r>
        <w:rPr/>
        <w:t>delrapportering</w:t>
      </w:r>
      <w:r>
        <w:rPr>
          <w:spacing w:val="-4"/>
        </w:rPr>
        <w:t> </w:t>
      </w:r>
      <w:r>
        <w:rPr/>
        <w:t>av</w:t>
      </w:r>
      <w:r>
        <w:rPr>
          <w:spacing w:val="-4"/>
        </w:rPr>
        <w:t> </w:t>
      </w:r>
      <w:r>
        <w:rPr/>
        <w:t>åtgärdade</w:t>
      </w:r>
      <w:r>
        <w:rPr>
          <w:spacing w:val="-4"/>
        </w:rPr>
        <w:t> </w:t>
      </w:r>
      <w:r>
        <w:rPr/>
        <w:t>motioner</w:t>
      </w:r>
      <w:r>
        <w:rPr>
          <w:spacing w:val="-4"/>
        </w:rPr>
        <w:t> </w:t>
      </w:r>
      <w:r>
        <w:rPr/>
        <w:t>från</w:t>
      </w:r>
      <w:r>
        <w:rPr>
          <w:spacing w:val="-4"/>
        </w:rPr>
        <w:t> </w:t>
      </w:r>
      <w:r>
        <w:rPr/>
        <w:t>senaste</w:t>
      </w:r>
    </w:p>
    <w:p>
      <w:pPr>
        <w:pStyle w:val="BodyText"/>
        <w:spacing w:after="0" w:line="360" w:lineRule="auto"/>
        <w:sectPr>
          <w:pgSz w:w="11910" w:h="16840"/>
          <w:pgMar w:header="0" w:footer="830" w:top="1320" w:bottom="1020" w:left="1275" w:right="1275"/>
        </w:sectPr>
      </w:pPr>
    </w:p>
    <w:p>
      <w:pPr>
        <w:pStyle w:val="BodyText"/>
        <w:spacing w:line="362" w:lineRule="auto" w:before="79"/>
        <w:ind w:left="140"/>
      </w:pPr>
      <w:r>
        <w:rPr/>
        <w:t>kongressen.</w:t>
      </w:r>
      <w:r>
        <w:rPr>
          <w:spacing w:val="-6"/>
        </w:rPr>
        <w:t> </w:t>
      </w:r>
      <w:r>
        <w:rPr/>
        <w:t>Dokumentet</w:t>
      </w:r>
      <w:r>
        <w:rPr>
          <w:spacing w:val="-6"/>
        </w:rPr>
        <w:t> </w:t>
      </w:r>
      <w:r>
        <w:rPr/>
        <w:t>”FSDB:s</w:t>
      </w:r>
      <w:r>
        <w:rPr>
          <w:spacing w:val="-6"/>
        </w:rPr>
        <w:t> </w:t>
      </w:r>
      <w:r>
        <w:rPr/>
        <w:t>policy</w:t>
      </w:r>
      <w:r>
        <w:rPr>
          <w:spacing w:val="-6"/>
        </w:rPr>
        <w:t> </w:t>
      </w:r>
      <w:r>
        <w:rPr/>
        <w:t>för</w:t>
      </w:r>
      <w:r>
        <w:rPr>
          <w:spacing w:val="-6"/>
        </w:rPr>
        <w:t> </w:t>
      </w:r>
      <w:r>
        <w:rPr/>
        <w:t>respekt,</w:t>
      </w:r>
      <w:r>
        <w:rPr>
          <w:spacing w:val="-6"/>
        </w:rPr>
        <w:t> </w:t>
      </w:r>
      <w:r>
        <w:rPr/>
        <w:t>trygghet</w:t>
      </w:r>
      <w:r>
        <w:rPr>
          <w:spacing w:val="-6"/>
        </w:rPr>
        <w:t> </w:t>
      </w:r>
      <w:r>
        <w:rPr/>
        <w:t>och likabehandling” antogs.</w:t>
      </w:r>
    </w:p>
    <w:p>
      <w:pPr>
        <w:pStyle w:val="BodyText"/>
        <w:spacing w:before="155"/>
      </w:pPr>
    </w:p>
    <w:p>
      <w:pPr>
        <w:pStyle w:val="BodyText"/>
        <w:spacing w:line="360" w:lineRule="auto"/>
        <w:ind w:left="140"/>
      </w:pPr>
      <w:r>
        <w:rPr/>
        <w:t>Resten</w:t>
      </w:r>
      <w:r>
        <w:rPr>
          <w:spacing w:val="-4"/>
        </w:rPr>
        <w:t> </w:t>
      </w:r>
      <w:r>
        <w:rPr/>
        <w:t>av</w:t>
      </w:r>
      <w:r>
        <w:rPr>
          <w:spacing w:val="-4"/>
        </w:rPr>
        <w:t> </w:t>
      </w:r>
      <w:r>
        <w:rPr/>
        <w:t>helgen</w:t>
      </w:r>
      <w:r>
        <w:rPr>
          <w:spacing w:val="-4"/>
        </w:rPr>
        <w:t> </w:t>
      </w:r>
      <w:r>
        <w:rPr/>
        <w:t>ägnades</w:t>
      </w:r>
      <w:r>
        <w:rPr>
          <w:spacing w:val="-4"/>
        </w:rPr>
        <w:t> </w:t>
      </w:r>
      <w:r>
        <w:rPr/>
        <w:t>åt</w:t>
      </w:r>
      <w:r>
        <w:rPr>
          <w:spacing w:val="-4"/>
        </w:rPr>
        <w:t> </w:t>
      </w:r>
      <w:r>
        <w:rPr/>
        <w:t>diskussioner</w:t>
      </w:r>
      <w:r>
        <w:rPr>
          <w:spacing w:val="-4"/>
        </w:rPr>
        <w:t> </w:t>
      </w:r>
      <w:r>
        <w:rPr/>
        <w:t>i</w:t>
      </w:r>
      <w:r>
        <w:rPr>
          <w:spacing w:val="-4"/>
        </w:rPr>
        <w:t> </w:t>
      </w:r>
      <w:r>
        <w:rPr/>
        <w:t>grupp</w:t>
      </w:r>
      <w:r>
        <w:rPr>
          <w:spacing w:val="-4"/>
        </w:rPr>
        <w:t> </w:t>
      </w:r>
      <w:r>
        <w:rPr/>
        <w:t>om</w:t>
      </w:r>
      <w:r>
        <w:rPr>
          <w:spacing w:val="-3"/>
        </w:rPr>
        <w:t> </w:t>
      </w:r>
      <w:r>
        <w:rPr/>
        <w:t>medlemsvård</w:t>
      </w:r>
      <w:r>
        <w:rPr>
          <w:spacing w:val="-4"/>
        </w:rPr>
        <w:t> </w:t>
      </w:r>
      <w:r>
        <w:rPr/>
        <w:t>och medlemsrekrytering respektive gällande ny logga. Gruppdiskussionerna redovisades sedan i storgrupp. Ett pass handlade också om Regionala brukarråd med tolkcentraler.</w:t>
      </w:r>
    </w:p>
    <w:p>
      <w:pPr>
        <w:pStyle w:val="BodyText"/>
        <w:spacing w:before="281"/>
      </w:pPr>
    </w:p>
    <w:p>
      <w:pPr>
        <w:pStyle w:val="Heading2"/>
      </w:pPr>
      <w:bookmarkStart w:name="_bookmark5" w:id="8"/>
      <w:bookmarkEnd w:id="8"/>
      <w:r>
        <w:rPr>
          <w:b w:val="0"/>
        </w:rPr>
      </w:r>
      <w:r>
        <w:rPr>
          <w:w w:val="90"/>
        </w:rPr>
        <w:t>2:2</w:t>
      </w:r>
      <w:r>
        <w:rPr>
          <w:spacing w:val="-10"/>
          <w:w w:val="90"/>
        </w:rPr>
        <w:t> </w:t>
      </w:r>
      <w:r>
        <w:rPr>
          <w:spacing w:val="-2"/>
          <w:w w:val="95"/>
        </w:rPr>
        <w:t>Dialogforum</w:t>
      </w:r>
    </w:p>
    <w:p>
      <w:pPr>
        <w:pStyle w:val="BodyText"/>
        <w:spacing w:before="132"/>
        <w:rPr>
          <w:b/>
          <w:sz w:val="32"/>
        </w:rPr>
      </w:pPr>
    </w:p>
    <w:p>
      <w:pPr>
        <w:pStyle w:val="BodyText"/>
        <w:ind w:left="140"/>
      </w:pPr>
      <w:r>
        <w:rPr/>
        <w:t>Under</w:t>
      </w:r>
      <w:r>
        <w:rPr>
          <w:spacing w:val="-7"/>
        </w:rPr>
        <w:t> </w:t>
      </w:r>
      <w:r>
        <w:rPr/>
        <w:t>året</w:t>
      </w:r>
      <w:r>
        <w:rPr>
          <w:spacing w:val="-7"/>
        </w:rPr>
        <w:t> </w:t>
      </w:r>
      <w:r>
        <w:rPr/>
        <w:t>har</w:t>
      </w:r>
      <w:r>
        <w:rPr>
          <w:spacing w:val="-7"/>
        </w:rPr>
        <w:t> </w:t>
      </w:r>
      <w:r>
        <w:rPr/>
        <w:t>tre</w:t>
      </w:r>
      <w:r>
        <w:rPr>
          <w:spacing w:val="-7"/>
        </w:rPr>
        <w:t> </w:t>
      </w:r>
      <w:r>
        <w:rPr/>
        <w:t>dialogforum</w:t>
      </w:r>
      <w:r>
        <w:rPr>
          <w:spacing w:val="-6"/>
        </w:rPr>
        <w:t> </w:t>
      </w:r>
      <w:r>
        <w:rPr/>
        <w:t>genomförts</w:t>
      </w:r>
      <w:r>
        <w:rPr>
          <w:spacing w:val="-7"/>
        </w:rPr>
        <w:t> </w:t>
      </w:r>
      <w:r>
        <w:rPr/>
        <w:t>på</w:t>
      </w:r>
      <w:r>
        <w:rPr>
          <w:spacing w:val="-7"/>
        </w:rPr>
        <w:t> </w:t>
      </w:r>
      <w:r>
        <w:rPr/>
        <w:t>distans:</w:t>
      </w:r>
      <w:r>
        <w:rPr>
          <w:spacing w:val="-7"/>
        </w:rPr>
        <w:t> </w:t>
      </w:r>
      <w:r>
        <w:rPr/>
        <w:t>27</w:t>
      </w:r>
      <w:r>
        <w:rPr>
          <w:spacing w:val="-7"/>
        </w:rPr>
        <w:t> </w:t>
      </w:r>
      <w:r>
        <w:rPr>
          <w:spacing w:val="-2"/>
        </w:rPr>
        <w:t>januari,</w:t>
      </w:r>
    </w:p>
    <w:p>
      <w:pPr>
        <w:pStyle w:val="BodyText"/>
        <w:spacing w:line="362" w:lineRule="auto" w:before="158"/>
        <w:ind w:left="140"/>
      </w:pPr>
      <w:r>
        <w:rPr/>
        <w:t>26</w:t>
      </w:r>
      <w:r>
        <w:rPr>
          <w:spacing w:val="-7"/>
        </w:rPr>
        <w:t> </w:t>
      </w:r>
      <w:r>
        <w:rPr/>
        <w:t>augusti</w:t>
      </w:r>
      <w:r>
        <w:rPr>
          <w:spacing w:val="-7"/>
        </w:rPr>
        <w:t> </w:t>
      </w:r>
      <w:r>
        <w:rPr/>
        <w:t>och</w:t>
      </w:r>
      <w:r>
        <w:rPr>
          <w:spacing w:val="-7"/>
        </w:rPr>
        <w:t> </w:t>
      </w:r>
      <w:r>
        <w:rPr/>
        <w:t>25</w:t>
      </w:r>
      <w:r>
        <w:rPr>
          <w:spacing w:val="-7"/>
        </w:rPr>
        <w:t> </w:t>
      </w:r>
      <w:r>
        <w:rPr/>
        <w:t>november.</w:t>
      </w:r>
      <w:r>
        <w:rPr>
          <w:spacing w:val="-11"/>
        </w:rPr>
        <w:t> </w:t>
      </w:r>
      <w:r>
        <w:rPr/>
        <w:t>Till</w:t>
      </w:r>
      <w:r>
        <w:rPr>
          <w:spacing w:val="-7"/>
        </w:rPr>
        <w:t> </w:t>
      </w:r>
      <w:r>
        <w:rPr/>
        <w:t>mötena</w:t>
      </w:r>
      <w:r>
        <w:rPr>
          <w:spacing w:val="-7"/>
        </w:rPr>
        <w:t> </w:t>
      </w:r>
      <w:r>
        <w:rPr/>
        <w:t>var</w:t>
      </w:r>
      <w:r>
        <w:rPr>
          <w:spacing w:val="-7"/>
        </w:rPr>
        <w:t> </w:t>
      </w:r>
      <w:r>
        <w:rPr/>
        <w:t>regionernas</w:t>
      </w:r>
      <w:r>
        <w:rPr>
          <w:spacing w:val="-7"/>
        </w:rPr>
        <w:t> </w:t>
      </w:r>
      <w:r>
        <w:rPr/>
        <w:t>ordförande</w:t>
      </w:r>
      <w:r>
        <w:rPr>
          <w:spacing w:val="-7"/>
        </w:rPr>
        <w:t> </w:t>
      </w:r>
      <w:r>
        <w:rPr/>
        <w:t>och DBU kallade.</w:t>
      </w:r>
    </w:p>
    <w:p>
      <w:pPr>
        <w:pStyle w:val="BodyText"/>
        <w:spacing w:before="155"/>
      </w:pPr>
    </w:p>
    <w:p>
      <w:pPr>
        <w:pStyle w:val="BodyText"/>
        <w:spacing w:line="360" w:lineRule="auto" w:before="1"/>
        <w:ind w:left="140"/>
      </w:pPr>
      <w:r>
        <w:rPr/>
        <w:t>Vid dialogforum i januari lämnades information om det kommande förbundsmötet,</w:t>
      </w:r>
      <w:r>
        <w:rPr>
          <w:spacing w:val="-5"/>
        </w:rPr>
        <w:t> </w:t>
      </w:r>
      <w:r>
        <w:rPr/>
        <w:t>och</w:t>
      </w:r>
      <w:r>
        <w:rPr>
          <w:spacing w:val="-5"/>
        </w:rPr>
        <w:t> </w:t>
      </w:r>
      <w:r>
        <w:rPr/>
        <w:t>FSDB</w:t>
      </w:r>
      <w:r>
        <w:rPr>
          <w:spacing w:val="-5"/>
        </w:rPr>
        <w:t> </w:t>
      </w:r>
      <w:r>
        <w:rPr/>
        <w:t>Skåne</w:t>
      </w:r>
      <w:r>
        <w:rPr>
          <w:spacing w:val="-5"/>
        </w:rPr>
        <w:t> </w:t>
      </w:r>
      <w:r>
        <w:rPr/>
        <w:t>gick</w:t>
      </w:r>
      <w:r>
        <w:rPr>
          <w:spacing w:val="-5"/>
        </w:rPr>
        <w:t> </w:t>
      </w:r>
      <w:r>
        <w:rPr/>
        <w:t>igenom</w:t>
      </w:r>
      <w:r>
        <w:rPr>
          <w:spacing w:val="-4"/>
        </w:rPr>
        <w:t> </w:t>
      </w:r>
      <w:r>
        <w:rPr/>
        <w:t>programmet</w:t>
      </w:r>
      <w:r>
        <w:rPr>
          <w:spacing w:val="-5"/>
        </w:rPr>
        <w:t> </w:t>
      </w:r>
      <w:r>
        <w:rPr/>
        <w:t>för</w:t>
      </w:r>
      <w:r>
        <w:rPr>
          <w:spacing w:val="-5"/>
        </w:rPr>
        <w:t> </w:t>
      </w:r>
      <w:r>
        <w:rPr/>
        <w:t>dövblindas dag.</w:t>
      </w:r>
      <w:r>
        <w:rPr>
          <w:spacing w:val="-1"/>
        </w:rPr>
        <w:t> </w:t>
      </w:r>
      <w:r>
        <w:rPr/>
        <w:t>De</w:t>
      </w:r>
      <w:r>
        <w:rPr>
          <w:spacing w:val="-1"/>
        </w:rPr>
        <w:t> </w:t>
      </w:r>
      <w:r>
        <w:rPr/>
        <w:t>regionala</w:t>
      </w:r>
      <w:r>
        <w:rPr>
          <w:spacing w:val="-1"/>
        </w:rPr>
        <w:t> </w:t>
      </w:r>
      <w:r>
        <w:rPr/>
        <w:t>föreningarna</w:t>
      </w:r>
      <w:r>
        <w:rPr>
          <w:spacing w:val="-1"/>
        </w:rPr>
        <w:t> </w:t>
      </w:r>
      <w:r>
        <w:rPr/>
        <w:t>fick</w:t>
      </w:r>
      <w:r>
        <w:rPr>
          <w:spacing w:val="-1"/>
        </w:rPr>
        <w:t> </w:t>
      </w:r>
      <w:r>
        <w:rPr/>
        <w:t>också</w:t>
      </w:r>
      <w:r>
        <w:rPr>
          <w:spacing w:val="-1"/>
        </w:rPr>
        <w:t> </w:t>
      </w:r>
      <w:r>
        <w:rPr/>
        <w:t>möjlighet</w:t>
      </w:r>
      <w:r>
        <w:rPr>
          <w:spacing w:val="-1"/>
        </w:rPr>
        <w:t> </w:t>
      </w:r>
      <w:r>
        <w:rPr/>
        <w:t>att</w:t>
      </w:r>
      <w:r>
        <w:rPr>
          <w:spacing w:val="-1"/>
        </w:rPr>
        <w:t> </w:t>
      </w:r>
      <w:r>
        <w:rPr/>
        <w:t>lämna</w:t>
      </w:r>
      <w:r>
        <w:rPr>
          <w:spacing w:val="-1"/>
        </w:rPr>
        <w:t> </w:t>
      </w:r>
      <w:r>
        <w:rPr/>
        <w:t>synpunkter på förbundets arbetsplan för 2025.</w:t>
      </w:r>
    </w:p>
    <w:p>
      <w:pPr>
        <w:pStyle w:val="BodyText"/>
        <w:spacing w:before="160"/>
      </w:pPr>
    </w:p>
    <w:p>
      <w:pPr>
        <w:pStyle w:val="BodyText"/>
        <w:spacing w:line="360" w:lineRule="auto"/>
        <w:ind w:left="140" w:right="326"/>
        <w:jc w:val="both"/>
      </w:pPr>
      <w:r>
        <w:rPr/>
        <w:t>I</w:t>
      </w:r>
      <w:r>
        <w:rPr>
          <w:spacing w:val="-1"/>
        </w:rPr>
        <w:t> </w:t>
      </w:r>
      <w:r>
        <w:rPr/>
        <w:t>augusti</w:t>
      </w:r>
      <w:r>
        <w:rPr>
          <w:spacing w:val="-1"/>
        </w:rPr>
        <w:t> </w:t>
      </w:r>
      <w:r>
        <w:rPr/>
        <w:t>var</w:t>
      </w:r>
      <w:r>
        <w:rPr>
          <w:spacing w:val="-1"/>
        </w:rPr>
        <w:t> </w:t>
      </w:r>
      <w:r>
        <w:rPr/>
        <w:t>fokus</w:t>
      </w:r>
      <w:r>
        <w:rPr>
          <w:spacing w:val="-1"/>
        </w:rPr>
        <w:t> </w:t>
      </w:r>
      <w:r>
        <w:rPr/>
        <w:t>på</w:t>
      </w:r>
      <w:r>
        <w:rPr>
          <w:spacing w:val="-1"/>
        </w:rPr>
        <w:t> </w:t>
      </w:r>
      <w:r>
        <w:rPr/>
        <w:t>uppstart</w:t>
      </w:r>
      <w:r>
        <w:rPr>
          <w:spacing w:val="-1"/>
        </w:rPr>
        <w:t> </w:t>
      </w:r>
      <w:r>
        <w:rPr/>
        <w:t>av</w:t>
      </w:r>
      <w:r>
        <w:rPr>
          <w:spacing w:val="-1"/>
        </w:rPr>
        <w:t> </w:t>
      </w:r>
      <w:r>
        <w:rPr/>
        <w:t>arbetet</w:t>
      </w:r>
      <w:r>
        <w:rPr>
          <w:spacing w:val="-1"/>
        </w:rPr>
        <w:t> </w:t>
      </w:r>
      <w:r>
        <w:rPr/>
        <w:t>inför</w:t>
      </w:r>
      <w:r>
        <w:rPr>
          <w:spacing w:val="-1"/>
        </w:rPr>
        <w:t> </w:t>
      </w:r>
      <w:r>
        <w:rPr/>
        <w:t>de</w:t>
      </w:r>
      <w:r>
        <w:rPr>
          <w:spacing w:val="-1"/>
        </w:rPr>
        <w:t> </w:t>
      </w:r>
      <w:r>
        <w:rPr/>
        <w:t>allmänna</w:t>
      </w:r>
      <w:r>
        <w:rPr>
          <w:spacing w:val="-1"/>
        </w:rPr>
        <w:t> </w:t>
      </w:r>
      <w:r>
        <w:rPr/>
        <w:t>val</w:t>
      </w:r>
      <w:r>
        <w:rPr>
          <w:spacing w:val="-1"/>
        </w:rPr>
        <w:t> </w:t>
      </w:r>
      <w:r>
        <w:rPr/>
        <w:t>som ska äga</w:t>
      </w:r>
      <w:r>
        <w:rPr>
          <w:spacing w:val="-4"/>
        </w:rPr>
        <w:t> </w:t>
      </w:r>
      <w:r>
        <w:rPr/>
        <w:t>rum</w:t>
      </w:r>
      <w:r>
        <w:rPr>
          <w:spacing w:val="-3"/>
        </w:rPr>
        <w:t> </w:t>
      </w:r>
      <w:r>
        <w:rPr/>
        <w:t>2026.</w:t>
      </w:r>
      <w:r>
        <w:rPr>
          <w:spacing w:val="-4"/>
        </w:rPr>
        <w:t> </w:t>
      </w:r>
      <w:r>
        <w:rPr/>
        <w:t>Här</w:t>
      </w:r>
      <w:r>
        <w:rPr>
          <w:spacing w:val="-4"/>
        </w:rPr>
        <w:t> </w:t>
      </w:r>
      <w:r>
        <w:rPr/>
        <w:t>öppnades</w:t>
      </w:r>
      <w:r>
        <w:rPr>
          <w:spacing w:val="-4"/>
        </w:rPr>
        <w:t> </w:t>
      </w:r>
      <w:r>
        <w:rPr/>
        <w:t>också</w:t>
      </w:r>
      <w:r>
        <w:rPr>
          <w:spacing w:val="-4"/>
        </w:rPr>
        <w:t> </w:t>
      </w:r>
      <w:r>
        <w:rPr/>
        <w:t>upp</w:t>
      </w:r>
      <w:r>
        <w:rPr>
          <w:spacing w:val="-4"/>
        </w:rPr>
        <w:t> </w:t>
      </w:r>
      <w:r>
        <w:rPr/>
        <w:t>för</w:t>
      </w:r>
      <w:r>
        <w:rPr>
          <w:spacing w:val="-4"/>
        </w:rPr>
        <w:t> </w:t>
      </w:r>
      <w:r>
        <w:rPr/>
        <w:t>önskemål</w:t>
      </w:r>
      <w:r>
        <w:rPr>
          <w:spacing w:val="-4"/>
        </w:rPr>
        <w:t> </w:t>
      </w:r>
      <w:r>
        <w:rPr/>
        <w:t>från</w:t>
      </w:r>
      <w:r>
        <w:rPr>
          <w:spacing w:val="-4"/>
        </w:rPr>
        <w:t> </w:t>
      </w:r>
      <w:r>
        <w:rPr/>
        <w:t>föreningarna om verksamhet 2026. Vidare lämnades en rapport om nuläget inom det intressepolitiska arbetet i förbundet.</w:t>
      </w:r>
    </w:p>
    <w:p>
      <w:pPr>
        <w:pStyle w:val="BodyText"/>
        <w:spacing w:before="160"/>
      </w:pPr>
    </w:p>
    <w:p>
      <w:pPr>
        <w:pStyle w:val="BodyText"/>
        <w:spacing w:line="360" w:lineRule="auto" w:before="1"/>
        <w:ind w:left="140" w:right="179"/>
      </w:pPr>
      <w:r>
        <w:rPr/>
        <w:t>I</w:t>
      </w:r>
      <w:r>
        <w:rPr>
          <w:spacing w:val="-4"/>
        </w:rPr>
        <w:t> </w:t>
      </w:r>
      <w:r>
        <w:rPr/>
        <w:t>november</w:t>
      </w:r>
      <w:r>
        <w:rPr>
          <w:spacing w:val="-4"/>
        </w:rPr>
        <w:t> </w:t>
      </w:r>
      <w:r>
        <w:rPr/>
        <w:t>gavs</w:t>
      </w:r>
      <w:r>
        <w:rPr>
          <w:spacing w:val="-4"/>
        </w:rPr>
        <w:t> </w:t>
      </w:r>
      <w:r>
        <w:rPr/>
        <w:t>information</w:t>
      </w:r>
      <w:r>
        <w:rPr>
          <w:spacing w:val="-4"/>
        </w:rPr>
        <w:t> </w:t>
      </w:r>
      <w:r>
        <w:rPr/>
        <w:t>om</w:t>
      </w:r>
      <w:r>
        <w:rPr>
          <w:spacing w:val="-3"/>
        </w:rPr>
        <w:t> </w:t>
      </w:r>
      <w:r>
        <w:rPr/>
        <w:t>det</w:t>
      </w:r>
      <w:r>
        <w:rPr>
          <w:spacing w:val="-4"/>
        </w:rPr>
        <w:t> </w:t>
      </w:r>
      <w:r>
        <w:rPr/>
        <w:t>nya</w:t>
      </w:r>
      <w:r>
        <w:rPr>
          <w:spacing w:val="-4"/>
        </w:rPr>
        <w:t> </w:t>
      </w:r>
      <w:r>
        <w:rPr/>
        <w:t>medlemsregister</w:t>
      </w:r>
      <w:r>
        <w:rPr>
          <w:spacing w:val="-4"/>
        </w:rPr>
        <w:t> </w:t>
      </w:r>
      <w:r>
        <w:rPr/>
        <w:t>som</w:t>
      </w:r>
      <w:r>
        <w:rPr>
          <w:spacing w:val="-3"/>
        </w:rPr>
        <w:t> </w:t>
      </w:r>
      <w:r>
        <w:rPr/>
        <w:t>då</w:t>
      </w:r>
      <w:r>
        <w:rPr>
          <w:spacing w:val="-4"/>
        </w:rPr>
        <w:t> </w:t>
      </w:r>
      <w:r>
        <w:rPr/>
        <w:t>höll</w:t>
      </w:r>
      <w:r>
        <w:rPr>
          <w:spacing w:val="-4"/>
        </w:rPr>
        <w:t> </w:t>
      </w:r>
      <w:r>
        <w:rPr/>
        <w:t>på att startas upp. De nya rutiner som ska användas när vi får en ny medlem gicks igenom. Diskussionerna om hur förbundet ska arbeta med de allmänna valen fortsatte, och föreningarna fick del av förbundets utkast på arbetsplan för 2026. En uppföljning av</w:t>
      </w:r>
    </w:p>
    <w:p>
      <w:pPr>
        <w:pStyle w:val="BodyText"/>
        <w:spacing w:after="0" w:line="360" w:lineRule="auto"/>
        <w:sectPr>
          <w:pgSz w:w="11910" w:h="16840"/>
          <w:pgMar w:header="0" w:footer="830" w:top="1320" w:bottom="1020" w:left="1275" w:right="1275"/>
        </w:sectPr>
      </w:pPr>
    </w:p>
    <w:p>
      <w:pPr>
        <w:pStyle w:val="BodyText"/>
        <w:spacing w:line="362" w:lineRule="auto" w:before="79"/>
        <w:ind w:left="141" w:right="165"/>
      </w:pPr>
      <w:r>
        <w:rPr/>
        <w:t>kompetensutvecklingsdagarna</w:t>
      </w:r>
      <w:r>
        <w:rPr>
          <w:spacing w:val="-7"/>
        </w:rPr>
        <w:t> </w:t>
      </w:r>
      <w:r>
        <w:rPr/>
        <w:t>som</w:t>
      </w:r>
      <w:r>
        <w:rPr>
          <w:spacing w:val="-6"/>
        </w:rPr>
        <w:t> </w:t>
      </w:r>
      <w:r>
        <w:rPr/>
        <w:t>ägde</w:t>
      </w:r>
      <w:r>
        <w:rPr>
          <w:spacing w:val="-7"/>
        </w:rPr>
        <w:t> </w:t>
      </w:r>
      <w:r>
        <w:rPr/>
        <w:t>rum</w:t>
      </w:r>
      <w:r>
        <w:rPr>
          <w:spacing w:val="-6"/>
        </w:rPr>
        <w:t> </w:t>
      </w:r>
      <w:r>
        <w:rPr/>
        <w:t>7-9</w:t>
      </w:r>
      <w:r>
        <w:rPr>
          <w:spacing w:val="-7"/>
        </w:rPr>
        <w:t> </w:t>
      </w:r>
      <w:r>
        <w:rPr/>
        <w:t>november</w:t>
      </w:r>
      <w:r>
        <w:rPr>
          <w:spacing w:val="-7"/>
        </w:rPr>
        <w:t> </w:t>
      </w:r>
      <w:r>
        <w:rPr/>
        <w:t>gjordes </w:t>
      </w:r>
      <w:r>
        <w:rPr>
          <w:spacing w:val="-2"/>
        </w:rPr>
        <w:t>också.</w:t>
      </w:r>
    </w:p>
    <w:p>
      <w:pPr>
        <w:pStyle w:val="Heading2"/>
        <w:spacing w:before="113"/>
      </w:pPr>
      <w:bookmarkStart w:name="_bookmark6" w:id="9"/>
      <w:bookmarkEnd w:id="9"/>
      <w:r>
        <w:rPr>
          <w:b w:val="0"/>
        </w:rPr>
      </w:r>
      <w:r>
        <w:rPr>
          <w:w w:val="90"/>
        </w:rPr>
        <w:t>2:3</w:t>
      </w:r>
      <w:r>
        <w:rPr>
          <w:spacing w:val="-9"/>
          <w:w w:val="90"/>
        </w:rPr>
        <w:t> </w:t>
      </w:r>
      <w:r>
        <w:rPr>
          <w:spacing w:val="-2"/>
          <w:w w:val="95"/>
        </w:rPr>
        <w:t>Kompetensutveckling</w:t>
      </w:r>
    </w:p>
    <w:p>
      <w:pPr>
        <w:pStyle w:val="BodyText"/>
        <w:spacing w:before="132"/>
        <w:rPr>
          <w:b/>
          <w:sz w:val="32"/>
        </w:rPr>
      </w:pPr>
    </w:p>
    <w:p>
      <w:pPr>
        <w:pStyle w:val="BodyText"/>
        <w:spacing w:line="360" w:lineRule="auto"/>
        <w:ind w:left="140" w:right="165"/>
      </w:pPr>
      <w:r>
        <w:rPr/>
        <w:t>Den</w:t>
      </w:r>
      <w:r>
        <w:rPr>
          <w:spacing w:val="-4"/>
        </w:rPr>
        <w:t> </w:t>
      </w:r>
      <w:r>
        <w:rPr/>
        <w:t>7</w:t>
      </w:r>
      <w:r>
        <w:rPr>
          <w:spacing w:val="-4"/>
        </w:rPr>
        <w:t> </w:t>
      </w:r>
      <w:r>
        <w:rPr/>
        <w:t>till</w:t>
      </w:r>
      <w:r>
        <w:rPr>
          <w:spacing w:val="-4"/>
        </w:rPr>
        <w:t> </w:t>
      </w:r>
      <w:r>
        <w:rPr/>
        <w:t>9</w:t>
      </w:r>
      <w:r>
        <w:rPr>
          <w:spacing w:val="-4"/>
        </w:rPr>
        <w:t> </w:t>
      </w:r>
      <w:r>
        <w:rPr/>
        <w:t>november</w:t>
      </w:r>
      <w:r>
        <w:rPr>
          <w:spacing w:val="-4"/>
        </w:rPr>
        <w:t> </w:t>
      </w:r>
      <w:r>
        <w:rPr/>
        <w:t>anordnades</w:t>
      </w:r>
      <w:r>
        <w:rPr>
          <w:spacing w:val="-4"/>
        </w:rPr>
        <w:t> </w:t>
      </w:r>
      <w:r>
        <w:rPr/>
        <w:t>en</w:t>
      </w:r>
      <w:r>
        <w:rPr>
          <w:spacing w:val="-4"/>
        </w:rPr>
        <w:t> </w:t>
      </w:r>
      <w:r>
        <w:rPr/>
        <w:t>kompetensutveckling</w:t>
      </w:r>
      <w:r>
        <w:rPr>
          <w:spacing w:val="-4"/>
        </w:rPr>
        <w:t> </w:t>
      </w:r>
      <w:r>
        <w:rPr/>
        <w:t>för</w:t>
      </w:r>
      <w:r>
        <w:rPr>
          <w:spacing w:val="-4"/>
        </w:rPr>
        <w:t> </w:t>
      </w:r>
      <w:r>
        <w:rPr/>
        <w:t>i</w:t>
      </w:r>
      <w:r>
        <w:rPr>
          <w:spacing w:val="-4"/>
        </w:rPr>
        <w:t> </w:t>
      </w:r>
      <w:r>
        <w:rPr/>
        <w:t>första hand ordförandena i de regionala föreningarna samt för </w:t>
      </w:r>
      <w:r>
        <w:rPr>
          <w:spacing w:val="-2"/>
        </w:rPr>
        <w:t>förbundsstyrelsen.</w:t>
      </w:r>
    </w:p>
    <w:p>
      <w:pPr>
        <w:pStyle w:val="BodyText"/>
        <w:spacing w:before="159"/>
      </w:pPr>
    </w:p>
    <w:p>
      <w:pPr>
        <w:pStyle w:val="BodyText"/>
        <w:spacing w:line="360" w:lineRule="auto"/>
        <w:ind w:left="140" w:right="165"/>
      </w:pPr>
      <w:r>
        <w:rPr/>
        <w:t>Under dagarna genomfördes ett pass om den nya socialtjänstlagen och hur den tros påverka personer med dövblindhet. Detta leddes av Ola Linder från Nkcdb. Dessutom berättade Helene Engh om Nkcdb:s uppdrag att utreda tolktjänstverksamheten som man fått från MFD. Rapporten ska vara klar i början på år 2026. Neven Milivojevic höll i ett pass</w:t>
      </w:r>
      <w:r>
        <w:rPr>
          <w:spacing w:val="-3"/>
        </w:rPr>
        <w:t> </w:t>
      </w:r>
      <w:r>
        <w:rPr/>
        <w:t>om</w:t>
      </w:r>
      <w:r>
        <w:rPr>
          <w:spacing w:val="-2"/>
        </w:rPr>
        <w:t> </w:t>
      </w:r>
      <w:r>
        <w:rPr/>
        <w:t>retorik</w:t>
      </w:r>
      <w:r>
        <w:rPr>
          <w:spacing w:val="-3"/>
        </w:rPr>
        <w:t> </w:t>
      </w:r>
      <w:r>
        <w:rPr/>
        <w:t>i</w:t>
      </w:r>
      <w:r>
        <w:rPr>
          <w:spacing w:val="-3"/>
        </w:rPr>
        <w:t> </w:t>
      </w:r>
      <w:r>
        <w:rPr/>
        <w:t>teori</w:t>
      </w:r>
      <w:r>
        <w:rPr>
          <w:spacing w:val="-3"/>
        </w:rPr>
        <w:t> </w:t>
      </w:r>
      <w:r>
        <w:rPr/>
        <w:t>och</w:t>
      </w:r>
      <w:r>
        <w:rPr>
          <w:spacing w:val="-3"/>
        </w:rPr>
        <w:t> </w:t>
      </w:r>
      <w:r>
        <w:rPr/>
        <w:t>praktik,</w:t>
      </w:r>
      <w:r>
        <w:rPr>
          <w:spacing w:val="-3"/>
        </w:rPr>
        <w:t> </w:t>
      </w:r>
      <w:r>
        <w:rPr/>
        <w:t>där</w:t>
      </w:r>
      <w:r>
        <w:rPr>
          <w:spacing w:val="-3"/>
        </w:rPr>
        <w:t> </w:t>
      </w:r>
      <w:r>
        <w:rPr/>
        <w:t>deltagarna</w:t>
      </w:r>
      <w:r>
        <w:rPr>
          <w:spacing w:val="-3"/>
        </w:rPr>
        <w:t> </w:t>
      </w:r>
      <w:r>
        <w:rPr/>
        <w:t>fick</w:t>
      </w:r>
      <w:r>
        <w:rPr>
          <w:spacing w:val="-3"/>
        </w:rPr>
        <w:t> </w:t>
      </w:r>
      <w:r>
        <w:rPr/>
        <w:t>träna</w:t>
      </w:r>
      <w:r>
        <w:rPr>
          <w:spacing w:val="-3"/>
        </w:rPr>
        <w:t> </w:t>
      </w:r>
      <w:r>
        <w:rPr/>
        <w:t>i</w:t>
      </w:r>
      <w:r>
        <w:rPr>
          <w:spacing w:val="-3"/>
        </w:rPr>
        <w:t> </w:t>
      </w:r>
      <w:r>
        <w:rPr/>
        <w:t>att</w:t>
      </w:r>
      <w:r>
        <w:rPr>
          <w:spacing w:val="-3"/>
        </w:rPr>
        <w:t> </w:t>
      </w:r>
      <w:r>
        <w:rPr/>
        <w:t>framföra ett budskap.</w:t>
      </w:r>
    </w:p>
    <w:p>
      <w:pPr>
        <w:pStyle w:val="BodyText"/>
        <w:spacing w:before="160"/>
      </w:pPr>
    </w:p>
    <w:p>
      <w:pPr>
        <w:pStyle w:val="BodyText"/>
        <w:spacing w:line="360" w:lineRule="auto" w:before="1"/>
        <w:ind w:left="140"/>
      </w:pPr>
      <w:r>
        <w:rPr/>
        <w:t>Två grupparbeten genomfördes. Det ena handlade om utmaningar i föreningen och styrelsearbetet för mig som ordförande. Det andra handlade</w:t>
      </w:r>
      <w:r>
        <w:rPr>
          <w:spacing w:val="-6"/>
        </w:rPr>
        <w:t> </w:t>
      </w:r>
      <w:r>
        <w:rPr/>
        <w:t>om</w:t>
      </w:r>
      <w:r>
        <w:rPr>
          <w:spacing w:val="-5"/>
        </w:rPr>
        <w:t> </w:t>
      </w:r>
      <w:r>
        <w:rPr/>
        <w:t>medlemsvård</w:t>
      </w:r>
      <w:r>
        <w:rPr>
          <w:spacing w:val="-6"/>
        </w:rPr>
        <w:t> </w:t>
      </w:r>
      <w:r>
        <w:rPr/>
        <w:t>och</w:t>
      </w:r>
      <w:r>
        <w:rPr>
          <w:spacing w:val="-6"/>
        </w:rPr>
        <w:t> </w:t>
      </w:r>
      <w:r>
        <w:rPr/>
        <w:t>medlemsrekrytering</w:t>
      </w:r>
      <w:r>
        <w:rPr>
          <w:spacing w:val="-6"/>
        </w:rPr>
        <w:t> </w:t>
      </w:r>
      <w:r>
        <w:rPr/>
        <w:t>samt</w:t>
      </w:r>
      <w:r>
        <w:rPr>
          <w:spacing w:val="-7"/>
        </w:rPr>
        <w:t> </w:t>
      </w:r>
      <w:r>
        <w:rPr/>
        <w:t>möjlighet</w:t>
      </w:r>
      <w:r>
        <w:rPr>
          <w:spacing w:val="-6"/>
        </w:rPr>
        <w:t> </w:t>
      </w:r>
      <w:r>
        <w:rPr/>
        <w:t>att arbeta effektivare med påverkansarbete.</w:t>
      </w:r>
    </w:p>
    <w:p>
      <w:pPr>
        <w:pStyle w:val="BodyText"/>
      </w:pPr>
    </w:p>
    <w:p>
      <w:pPr>
        <w:pStyle w:val="BodyText"/>
        <w:spacing w:before="80"/>
      </w:pPr>
    </w:p>
    <w:p>
      <w:pPr>
        <w:pStyle w:val="Heading1"/>
        <w:numPr>
          <w:ilvl w:val="0"/>
          <w:numId w:val="3"/>
        </w:numPr>
        <w:tabs>
          <w:tab w:pos="540" w:val="left" w:leader="none"/>
        </w:tabs>
        <w:spacing w:line="240" w:lineRule="auto" w:before="0" w:after="0"/>
        <w:ind w:left="540" w:right="0" w:hanging="400"/>
        <w:jc w:val="left"/>
      </w:pPr>
      <w:bookmarkStart w:name="_bookmark7" w:id="10"/>
      <w:bookmarkEnd w:id="10"/>
      <w:r>
        <w:rPr>
          <w:b w:val="0"/>
        </w:rPr>
      </w:r>
      <w:r>
        <w:rPr>
          <w:spacing w:val="-2"/>
        </w:rPr>
        <w:t>Intressepolitik</w:t>
      </w:r>
    </w:p>
    <w:p>
      <w:pPr>
        <w:pStyle w:val="BodyText"/>
        <w:spacing w:before="73"/>
        <w:rPr>
          <w:b/>
          <w:sz w:val="36"/>
        </w:rPr>
      </w:pPr>
    </w:p>
    <w:p>
      <w:pPr>
        <w:pStyle w:val="BodyText"/>
        <w:spacing w:line="360" w:lineRule="auto"/>
        <w:ind w:left="140"/>
      </w:pPr>
      <w:r>
        <w:rPr/>
        <w:t>FSDB:s intressepolitiska arbete har haft särskilt fokus på rätten till personligt stöd, rätten till tolktjänst samt rätten till habilitering och rehabilitering.</w:t>
      </w:r>
      <w:r>
        <w:rPr>
          <w:spacing w:val="-20"/>
        </w:rPr>
        <w:t> </w:t>
      </w:r>
      <w:r>
        <w:rPr/>
        <w:t>Arbetet</w:t>
      </w:r>
      <w:r>
        <w:rPr>
          <w:spacing w:val="-7"/>
        </w:rPr>
        <w:t> </w:t>
      </w:r>
      <w:r>
        <w:rPr/>
        <w:t>har</w:t>
      </w:r>
      <w:r>
        <w:rPr>
          <w:spacing w:val="-6"/>
        </w:rPr>
        <w:t> </w:t>
      </w:r>
      <w:r>
        <w:rPr/>
        <w:t>utgått</w:t>
      </w:r>
      <w:r>
        <w:rPr>
          <w:spacing w:val="-6"/>
        </w:rPr>
        <w:t> </w:t>
      </w:r>
      <w:r>
        <w:rPr/>
        <w:t>från</w:t>
      </w:r>
      <w:r>
        <w:rPr>
          <w:spacing w:val="-6"/>
        </w:rPr>
        <w:t> </w:t>
      </w:r>
      <w:r>
        <w:rPr/>
        <w:t>förbundets</w:t>
      </w:r>
      <w:r>
        <w:rPr>
          <w:spacing w:val="-6"/>
        </w:rPr>
        <w:t> </w:t>
      </w:r>
      <w:r>
        <w:rPr/>
        <w:t>värdegrund</w:t>
      </w:r>
      <w:r>
        <w:rPr>
          <w:spacing w:val="-6"/>
        </w:rPr>
        <w:t> </w:t>
      </w:r>
      <w:r>
        <w:rPr/>
        <w:t>och</w:t>
      </w:r>
      <w:r>
        <w:rPr>
          <w:spacing w:val="-6"/>
        </w:rPr>
        <w:t> </w:t>
      </w:r>
      <w:r>
        <w:rPr/>
        <w:t>bedrivits på både nationell och regional nivå. Påverkansarbetet är långsiktigt och sker gentemot politiker, myndigheter och andra samhällsaktörer. Vi har deltagit i brukarråd och samverkansforum, dialogmöten, besvarat</w:t>
      </w:r>
    </w:p>
    <w:p>
      <w:pPr>
        <w:pStyle w:val="BodyText"/>
        <w:spacing w:after="0" w:line="360" w:lineRule="auto"/>
        <w:sectPr>
          <w:pgSz w:w="11910" w:h="16840"/>
          <w:pgMar w:header="0" w:footer="830" w:top="1320" w:bottom="1020" w:left="1275" w:right="1275"/>
        </w:sectPr>
      </w:pPr>
    </w:p>
    <w:p>
      <w:pPr>
        <w:pStyle w:val="BodyText"/>
        <w:spacing w:line="362" w:lineRule="auto" w:before="79"/>
        <w:ind w:left="141"/>
      </w:pPr>
      <w:r>
        <w:rPr/>
        <w:t>remisser,</w:t>
      </w:r>
      <w:r>
        <w:rPr>
          <w:spacing w:val="-7"/>
        </w:rPr>
        <w:t> </w:t>
      </w:r>
      <w:r>
        <w:rPr/>
        <w:t>haft</w:t>
      </w:r>
      <w:r>
        <w:rPr>
          <w:spacing w:val="-7"/>
        </w:rPr>
        <w:t> </w:t>
      </w:r>
      <w:r>
        <w:rPr/>
        <w:t>kontakter</w:t>
      </w:r>
      <w:r>
        <w:rPr>
          <w:spacing w:val="-7"/>
        </w:rPr>
        <w:t> </w:t>
      </w:r>
      <w:r>
        <w:rPr/>
        <w:t>med</w:t>
      </w:r>
      <w:r>
        <w:rPr>
          <w:spacing w:val="-7"/>
        </w:rPr>
        <w:t> </w:t>
      </w:r>
      <w:r>
        <w:rPr/>
        <w:t>media</w:t>
      </w:r>
      <w:r>
        <w:rPr>
          <w:spacing w:val="-7"/>
        </w:rPr>
        <w:t> </w:t>
      </w:r>
      <w:r>
        <w:rPr/>
        <w:t>samt</w:t>
      </w:r>
      <w:r>
        <w:rPr>
          <w:spacing w:val="-7"/>
        </w:rPr>
        <w:t> </w:t>
      </w:r>
      <w:r>
        <w:rPr/>
        <w:t>samarbetat</w:t>
      </w:r>
      <w:r>
        <w:rPr>
          <w:spacing w:val="-7"/>
        </w:rPr>
        <w:t> </w:t>
      </w:r>
      <w:r>
        <w:rPr/>
        <w:t>med</w:t>
      </w:r>
      <w:r>
        <w:rPr>
          <w:spacing w:val="-7"/>
        </w:rPr>
        <w:t> </w:t>
      </w:r>
      <w:r>
        <w:rPr/>
        <w:t>andra organisationer inom funktionshindersrörelsen.</w:t>
      </w:r>
    </w:p>
    <w:p>
      <w:pPr>
        <w:pStyle w:val="BodyText"/>
        <w:spacing w:before="147"/>
        <w:rPr>
          <w:sz w:val="20"/>
        </w:rPr>
      </w:pPr>
      <w:r>
        <w:rPr>
          <w:sz w:val="20"/>
        </w:rPr>
        <w:drawing>
          <wp:anchor distT="0" distB="0" distL="0" distR="0" allowOverlap="1" layoutInCell="1" locked="0" behindDoc="1" simplePos="0" relativeHeight="487590400">
            <wp:simplePos x="0" y="0"/>
            <wp:positionH relativeFrom="page">
              <wp:posOffset>902971</wp:posOffset>
            </wp:positionH>
            <wp:positionV relativeFrom="paragraph">
              <wp:posOffset>254738</wp:posOffset>
            </wp:positionV>
            <wp:extent cx="4891217" cy="6521196"/>
            <wp:effectExtent l="0" t="0" r="0" b="0"/>
            <wp:wrapTopAndBottom/>
            <wp:docPr id="10" name="Image 10" descr="Foto "/>
            <wp:cNvGraphicFramePr>
              <a:graphicFrameLocks/>
            </wp:cNvGraphicFramePr>
            <a:graphic>
              <a:graphicData uri="http://schemas.openxmlformats.org/drawingml/2006/picture">
                <pic:pic>
                  <pic:nvPicPr>
                    <pic:cNvPr id="10" name="Image 10" descr="Foto "/>
                    <pic:cNvPicPr/>
                  </pic:nvPicPr>
                  <pic:blipFill>
                    <a:blip r:embed="rId11" cstate="print"/>
                    <a:stretch>
                      <a:fillRect/>
                    </a:stretch>
                  </pic:blipFill>
                  <pic:spPr>
                    <a:xfrm>
                      <a:off x="0" y="0"/>
                      <a:ext cx="4891217" cy="6521196"/>
                    </a:xfrm>
                    <a:prstGeom prst="rect">
                      <a:avLst/>
                    </a:prstGeom>
                  </pic:spPr>
                </pic:pic>
              </a:graphicData>
            </a:graphic>
          </wp:anchor>
        </w:drawing>
      </w:r>
    </w:p>
    <w:p>
      <w:pPr>
        <w:pStyle w:val="BodyText"/>
        <w:spacing w:before="122"/>
        <w:rPr>
          <w:sz w:val="24"/>
        </w:rPr>
      </w:pPr>
    </w:p>
    <w:p>
      <w:pPr>
        <w:spacing w:line="360" w:lineRule="auto" w:before="0"/>
        <w:ind w:left="140" w:right="165" w:firstLine="0"/>
        <w:jc w:val="left"/>
        <w:rPr>
          <w:rFonts w:ascii="Avenir Book" w:hAnsi="Avenir Book"/>
          <w:sz w:val="24"/>
        </w:rPr>
      </w:pPr>
      <w:r>
        <w:rPr>
          <w:rFonts w:ascii="Avenir Book" w:hAnsi="Avenir Book"/>
          <w:sz w:val="24"/>
        </w:rPr>
        <w:t>Syntolkning:</w:t>
      </w:r>
      <w:r>
        <w:rPr>
          <w:rFonts w:ascii="Avenir Book" w:hAnsi="Avenir Book"/>
          <w:spacing w:val="-5"/>
          <w:sz w:val="24"/>
        </w:rPr>
        <w:t> </w:t>
      </w:r>
      <w:r>
        <w:rPr>
          <w:rFonts w:ascii="Avenir Book" w:hAnsi="Avenir Book"/>
          <w:sz w:val="24"/>
        </w:rPr>
        <w:t>Rundabordssamtal</w:t>
      </w:r>
      <w:r>
        <w:rPr>
          <w:rFonts w:ascii="Avenir Book" w:hAnsi="Avenir Book"/>
          <w:spacing w:val="-5"/>
          <w:sz w:val="24"/>
        </w:rPr>
        <w:t> </w:t>
      </w:r>
      <w:r>
        <w:rPr>
          <w:rFonts w:ascii="Avenir Book" w:hAnsi="Avenir Book"/>
          <w:sz w:val="24"/>
        </w:rPr>
        <w:t>hos</w:t>
      </w:r>
      <w:r>
        <w:rPr>
          <w:rFonts w:ascii="Avenir Book" w:hAnsi="Avenir Book"/>
          <w:spacing w:val="-5"/>
          <w:sz w:val="24"/>
        </w:rPr>
        <w:t> </w:t>
      </w:r>
      <w:r>
        <w:rPr>
          <w:rFonts w:ascii="Avenir Book" w:hAnsi="Avenir Book"/>
          <w:sz w:val="24"/>
        </w:rPr>
        <w:t>Miljöpartiet</w:t>
      </w:r>
      <w:r>
        <w:rPr>
          <w:rFonts w:ascii="Avenir Book" w:hAnsi="Avenir Book"/>
          <w:spacing w:val="-5"/>
          <w:sz w:val="24"/>
        </w:rPr>
        <w:t> </w:t>
      </w:r>
      <w:r>
        <w:rPr>
          <w:rFonts w:ascii="Avenir Book" w:hAnsi="Avenir Book"/>
          <w:sz w:val="24"/>
        </w:rPr>
        <w:t>i</w:t>
      </w:r>
      <w:r>
        <w:rPr>
          <w:rFonts w:ascii="Avenir Book" w:hAnsi="Avenir Book"/>
          <w:spacing w:val="-5"/>
          <w:sz w:val="24"/>
        </w:rPr>
        <w:t> </w:t>
      </w:r>
      <w:r>
        <w:rPr>
          <w:rFonts w:ascii="Avenir Book" w:hAnsi="Avenir Book"/>
          <w:sz w:val="24"/>
        </w:rPr>
        <w:t>Ledamotshuset</w:t>
      </w:r>
      <w:r>
        <w:rPr>
          <w:rFonts w:ascii="Avenir Book" w:hAnsi="Avenir Book"/>
          <w:spacing w:val="-5"/>
          <w:sz w:val="24"/>
        </w:rPr>
        <w:t> </w:t>
      </w:r>
      <w:r>
        <w:rPr>
          <w:rFonts w:ascii="Avenir Book" w:hAnsi="Avenir Book"/>
          <w:sz w:val="24"/>
        </w:rPr>
        <w:t>i</w:t>
      </w:r>
      <w:r>
        <w:rPr>
          <w:rFonts w:ascii="Avenir Book" w:hAnsi="Avenir Book"/>
          <w:spacing w:val="-5"/>
          <w:sz w:val="24"/>
        </w:rPr>
        <w:t> </w:t>
      </w:r>
      <w:r>
        <w:rPr>
          <w:rFonts w:ascii="Avenir Book" w:hAnsi="Avenir Book"/>
          <w:sz w:val="24"/>
        </w:rPr>
        <w:t>september.</w:t>
      </w:r>
      <w:r>
        <w:rPr>
          <w:rFonts w:ascii="Avenir Book" w:hAnsi="Avenir Book"/>
          <w:spacing w:val="-5"/>
          <w:sz w:val="24"/>
        </w:rPr>
        <w:t> </w:t>
      </w:r>
      <w:r>
        <w:rPr>
          <w:rFonts w:ascii="Avenir Book" w:hAnsi="Avenir Book"/>
          <w:sz w:val="24"/>
        </w:rPr>
        <w:t>Bland deltagarna var Nils Seye Larsen, talesperson för funktionsrätt i Miljöpartiets riksdagsgrupp</w:t>
      </w:r>
      <w:r>
        <w:rPr>
          <w:rFonts w:ascii="Avenir Book" w:hAnsi="Avenir Book"/>
          <w:spacing w:val="-6"/>
          <w:sz w:val="24"/>
        </w:rPr>
        <w:t> </w:t>
      </w:r>
      <w:r>
        <w:rPr>
          <w:rFonts w:ascii="Avenir Book" w:hAnsi="Avenir Book"/>
          <w:sz w:val="24"/>
        </w:rPr>
        <w:t>och</w:t>
      </w:r>
      <w:r>
        <w:rPr>
          <w:rFonts w:ascii="Avenir Book" w:hAnsi="Avenir Book"/>
          <w:spacing w:val="-6"/>
          <w:sz w:val="24"/>
        </w:rPr>
        <w:t> </w:t>
      </w:r>
      <w:r>
        <w:rPr>
          <w:rFonts w:ascii="Avenir Book" w:hAnsi="Avenir Book"/>
          <w:sz w:val="24"/>
        </w:rPr>
        <w:t>Miljöpartiets</w:t>
      </w:r>
      <w:r>
        <w:rPr>
          <w:rFonts w:ascii="Avenir Book" w:hAnsi="Avenir Book"/>
          <w:spacing w:val="-6"/>
          <w:sz w:val="24"/>
        </w:rPr>
        <w:t> </w:t>
      </w:r>
      <w:r>
        <w:rPr>
          <w:rFonts w:ascii="Avenir Book" w:hAnsi="Avenir Book"/>
          <w:sz w:val="24"/>
        </w:rPr>
        <w:t>Jämställdhets-</w:t>
      </w:r>
      <w:r>
        <w:rPr>
          <w:rFonts w:ascii="Avenir Book" w:hAnsi="Avenir Book"/>
          <w:spacing w:val="-6"/>
          <w:sz w:val="24"/>
        </w:rPr>
        <w:t> </w:t>
      </w:r>
      <w:r>
        <w:rPr>
          <w:rFonts w:ascii="Avenir Book" w:hAnsi="Avenir Book"/>
          <w:sz w:val="24"/>
        </w:rPr>
        <w:t>och</w:t>
      </w:r>
      <w:r>
        <w:rPr>
          <w:rFonts w:ascii="Avenir Book" w:hAnsi="Avenir Book"/>
          <w:spacing w:val="-6"/>
          <w:sz w:val="24"/>
        </w:rPr>
        <w:t> </w:t>
      </w:r>
      <w:r>
        <w:rPr>
          <w:rFonts w:ascii="Avenir Book" w:hAnsi="Avenir Book"/>
          <w:sz w:val="24"/>
        </w:rPr>
        <w:t>mångfaldskommitté</w:t>
      </w:r>
      <w:r>
        <w:rPr>
          <w:rFonts w:ascii="Avenir Book" w:hAnsi="Avenir Book"/>
          <w:spacing w:val="-6"/>
          <w:sz w:val="24"/>
        </w:rPr>
        <w:t> </w:t>
      </w:r>
      <w:r>
        <w:rPr>
          <w:rFonts w:ascii="Avenir Book" w:hAnsi="Avenir Book"/>
          <w:sz w:val="24"/>
        </w:rPr>
        <w:t>(JMK).</w:t>
      </w:r>
      <w:r>
        <w:rPr>
          <w:rFonts w:ascii="Avenir Book" w:hAnsi="Avenir Book"/>
          <w:spacing w:val="-6"/>
          <w:sz w:val="24"/>
        </w:rPr>
        <w:t> </w:t>
      </w:r>
      <w:r>
        <w:rPr>
          <w:rFonts w:ascii="Avenir Book" w:hAnsi="Avenir Book"/>
          <w:sz w:val="24"/>
        </w:rPr>
        <w:t>Salen är i ljust trä och alla sitter runt ett ovalt bord. Foto: Miljöpartiet</w:t>
      </w:r>
    </w:p>
    <w:p>
      <w:pPr>
        <w:spacing w:after="0" w:line="360" w:lineRule="auto"/>
        <w:jc w:val="left"/>
        <w:rPr>
          <w:rFonts w:ascii="Avenir Book" w:hAnsi="Avenir Book"/>
          <w:sz w:val="24"/>
        </w:rPr>
        <w:sectPr>
          <w:pgSz w:w="11910" w:h="16840"/>
          <w:pgMar w:header="0" w:footer="830" w:top="1320" w:bottom="1020" w:left="1275" w:right="1275"/>
        </w:sectPr>
      </w:pPr>
    </w:p>
    <w:p>
      <w:pPr>
        <w:pStyle w:val="BodyText"/>
        <w:spacing w:line="360" w:lineRule="auto" w:before="63"/>
        <w:ind w:left="140"/>
      </w:pPr>
      <w:r>
        <w:rPr/>
        <w:t>En central del av intressepolitiken har varit att synliggöra hur beslut inom lagstiftning,</w:t>
      </w:r>
      <w:r>
        <w:rPr>
          <w:spacing w:val="-6"/>
        </w:rPr>
        <w:t> </w:t>
      </w:r>
      <w:r>
        <w:rPr/>
        <w:t>myndighetsutövning</w:t>
      </w:r>
      <w:r>
        <w:rPr>
          <w:spacing w:val="-6"/>
        </w:rPr>
        <w:t> </w:t>
      </w:r>
      <w:r>
        <w:rPr/>
        <w:t>och</w:t>
      </w:r>
      <w:r>
        <w:rPr>
          <w:spacing w:val="-6"/>
        </w:rPr>
        <w:t> </w:t>
      </w:r>
      <w:r>
        <w:rPr/>
        <w:t>regionala</w:t>
      </w:r>
      <w:r>
        <w:rPr>
          <w:spacing w:val="-6"/>
        </w:rPr>
        <w:t> </w:t>
      </w:r>
      <w:r>
        <w:rPr/>
        <w:t>system</w:t>
      </w:r>
      <w:r>
        <w:rPr>
          <w:spacing w:val="-5"/>
        </w:rPr>
        <w:t> </w:t>
      </w:r>
      <w:r>
        <w:rPr/>
        <w:t>påverkar</w:t>
      </w:r>
      <w:r>
        <w:rPr>
          <w:spacing w:val="-6"/>
        </w:rPr>
        <w:t> </w:t>
      </w:r>
      <w:r>
        <w:rPr/>
        <w:t>personer med dövblindhet i praktiken. FSDB har särskilt lyft frågor där rättsosäkerhet, ojämlikhet mellan regioner och bristande tillgänglighet riskerar att leda till ofrivillig isolering och försämrad livskvalitet.</w:t>
      </w:r>
    </w:p>
    <w:p>
      <w:pPr>
        <w:pStyle w:val="BodyText"/>
        <w:spacing w:before="162"/>
      </w:pPr>
    </w:p>
    <w:p>
      <w:pPr>
        <w:pStyle w:val="BodyText"/>
        <w:spacing w:line="360" w:lineRule="auto" w:before="1"/>
        <w:ind w:left="141" w:right="248"/>
      </w:pPr>
      <w:r>
        <w:rPr/>
        <w:t>Genom nära samverkan med Nationellt kunskapscenter för dövblindfrågor (Nkcdb) samt med organisationer som Synskadades Riksförbund</w:t>
      </w:r>
      <w:r>
        <w:rPr>
          <w:spacing w:val="-6"/>
        </w:rPr>
        <w:t> </w:t>
      </w:r>
      <w:r>
        <w:rPr/>
        <w:t>(SRF),</w:t>
      </w:r>
      <w:r>
        <w:rPr>
          <w:spacing w:val="-6"/>
        </w:rPr>
        <w:t> </w:t>
      </w:r>
      <w:r>
        <w:rPr/>
        <w:t>Hörselskadades</w:t>
      </w:r>
      <w:r>
        <w:rPr>
          <w:spacing w:val="-6"/>
        </w:rPr>
        <w:t> </w:t>
      </w:r>
      <w:r>
        <w:rPr/>
        <w:t>Riksförbund</w:t>
      </w:r>
      <w:r>
        <w:rPr>
          <w:spacing w:val="-6"/>
        </w:rPr>
        <w:t> </w:t>
      </w:r>
      <w:r>
        <w:rPr/>
        <w:t>(HRF)</w:t>
      </w:r>
      <w:r>
        <w:rPr>
          <w:spacing w:val="-6"/>
        </w:rPr>
        <w:t> </w:t>
      </w:r>
      <w:r>
        <w:rPr/>
        <w:t>och</w:t>
      </w:r>
      <w:r>
        <w:rPr>
          <w:spacing w:val="-6"/>
        </w:rPr>
        <w:t> </w:t>
      </w:r>
      <w:r>
        <w:rPr/>
        <w:t>Sveriges Dövas Riksförbund (SDR) har FSDB kunnat bidra med målgruppsspecifik kunskap och erfarenhet i det gemensamma </w:t>
      </w:r>
      <w:r>
        <w:rPr>
          <w:spacing w:val="-2"/>
        </w:rPr>
        <w:t>påverkansarbetet.</w:t>
      </w:r>
    </w:p>
    <w:p>
      <w:pPr>
        <w:pStyle w:val="BodyText"/>
        <w:spacing w:before="159"/>
      </w:pPr>
    </w:p>
    <w:p>
      <w:pPr>
        <w:pStyle w:val="BodyText"/>
        <w:spacing w:line="360" w:lineRule="auto"/>
        <w:ind w:left="141" w:right="165"/>
      </w:pPr>
      <w:r>
        <w:rPr/>
        <w:t>Det intressepolitiska arbetet under 2025 har präglats av både stora utmaningar och vissa försiktigt positiva tecken. Samtidigt som flera system fortsatt brister, har FSDB kunnat se exempel på rättsliga framgångar,</w:t>
      </w:r>
      <w:r>
        <w:rPr>
          <w:spacing w:val="-8"/>
        </w:rPr>
        <w:t> </w:t>
      </w:r>
      <w:r>
        <w:rPr/>
        <w:t>ökad</w:t>
      </w:r>
      <w:r>
        <w:rPr>
          <w:spacing w:val="-8"/>
        </w:rPr>
        <w:t> </w:t>
      </w:r>
      <w:r>
        <w:rPr/>
        <w:t>uppmärksamhet</w:t>
      </w:r>
      <w:r>
        <w:rPr>
          <w:spacing w:val="-8"/>
        </w:rPr>
        <w:t> </w:t>
      </w:r>
      <w:r>
        <w:rPr/>
        <w:t>i</w:t>
      </w:r>
      <w:r>
        <w:rPr>
          <w:spacing w:val="-8"/>
        </w:rPr>
        <w:t> </w:t>
      </w:r>
      <w:r>
        <w:rPr/>
        <w:t>samhällsdebatten</w:t>
      </w:r>
      <w:r>
        <w:rPr>
          <w:spacing w:val="-8"/>
        </w:rPr>
        <w:t> </w:t>
      </w:r>
      <w:r>
        <w:rPr/>
        <w:t>och</w:t>
      </w:r>
      <w:r>
        <w:rPr>
          <w:spacing w:val="-8"/>
        </w:rPr>
        <w:t> </w:t>
      </w:r>
      <w:r>
        <w:rPr/>
        <w:t>ett</w:t>
      </w:r>
      <w:r>
        <w:rPr>
          <w:spacing w:val="-8"/>
        </w:rPr>
        <w:t> </w:t>
      </w:r>
      <w:r>
        <w:rPr/>
        <w:t>växande intresse för dövblindas situation.</w:t>
      </w:r>
    </w:p>
    <w:p>
      <w:pPr>
        <w:pStyle w:val="BodyText"/>
        <w:spacing w:before="283"/>
      </w:pPr>
    </w:p>
    <w:p>
      <w:pPr>
        <w:pStyle w:val="Heading2"/>
        <w:spacing w:before="1"/>
      </w:pPr>
      <w:bookmarkStart w:name="_bookmark8" w:id="11"/>
      <w:bookmarkEnd w:id="11"/>
      <w:r>
        <w:rPr>
          <w:b w:val="0"/>
        </w:rPr>
      </w:r>
      <w:r>
        <w:rPr>
          <w:spacing w:val="-2"/>
          <w:w w:val="90"/>
        </w:rPr>
        <w:t>3:1</w:t>
      </w:r>
      <w:r>
        <w:rPr>
          <w:spacing w:val="-11"/>
          <w:w w:val="90"/>
        </w:rPr>
        <w:t> </w:t>
      </w:r>
      <w:r>
        <w:rPr>
          <w:spacing w:val="-2"/>
          <w:w w:val="90"/>
        </w:rPr>
        <w:t>Rätten</w:t>
      </w:r>
      <w:r>
        <w:rPr>
          <w:spacing w:val="-10"/>
          <w:w w:val="90"/>
        </w:rPr>
        <w:t> </w:t>
      </w:r>
      <w:r>
        <w:rPr>
          <w:spacing w:val="-2"/>
          <w:w w:val="90"/>
        </w:rPr>
        <w:t>till</w:t>
      </w:r>
      <w:r>
        <w:rPr>
          <w:spacing w:val="-9"/>
          <w:w w:val="90"/>
        </w:rPr>
        <w:t> </w:t>
      </w:r>
      <w:r>
        <w:rPr>
          <w:spacing w:val="-2"/>
          <w:w w:val="90"/>
        </w:rPr>
        <w:t>personligt</w:t>
      </w:r>
      <w:r>
        <w:rPr>
          <w:spacing w:val="-9"/>
          <w:w w:val="90"/>
        </w:rPr>
        <w:t> </w:t>
      </w:r>
      <w:r>
        <w:rPr>
          <w:spacing w:val="-4"/>
          <w:w w:val="90"/>
        </w:rPr>
        <w:t>stöd</w:t>
      </w:r>
    </w:p>
    <w:p>
      <w:pPr>
        <w:pStyle w:val="BodyText"/>
        <w:spacing w:before="127"/>
        <w:rPr>
          <w:b/>
          <w:sz w:val="32"/>
        </w:rPr>
      </w:pPr>
    </w:p>
    <w:p>
      <w:pPr>
        <w:pStyle w:val="BodyText"/>
        <w:spacing w:line="360" w:lineRule="auto"/>
        <w:ind w:left="141"/>
      </w:pPr>
      <w:r>
        <w:rPr/>
        <w:t>FSDB:s arbete för rätten till personligt stöd har omfattat frågor som rör både LSS (Lag om stöd och service till vissa funktionshindrade) och Socialtjänstlagen</w:t>
      </w:r>
      <w:r>
        <w:rPr>
          <w:spacing w:val="-4"/>
        </w:rPr>
        <w:t> </w:t>
      </w:r>
      <w:r>
        <w:rPr/>
        <w:t>(SoL).</w:t>
      </w:r>
      <w:r>
        <w:rPr>
          <w:spacing w:val="-4"/>
        </w:rPr>
        <w:t> </w:t>
      </w:r>
      <w:r>
        <w:rPr/>
        <w:t>Båda</w:t>
      </w:r>
      <w:r>
        <w:rPr>
          <w:spacing w:val="-4"/>
        </w:rPr>
        <w:t> </w:t>
      </w:r>
      <w:r>
        <w:rPr/>
        <w:t>lagarna</w:t>
      </w:r>
      <w:r>
        <w:rPr>
          <w:spacing w:val="-4"/>
        </w:rPr>
        <w:t> </w:t>
      </w:r>
      <w:r>
        <w:rPr/>
        <w:t>är</w:t>
      </w:r>
      <w:r>
        <w:rPr>
          <w:spacing w:val="-4"/>
        </w:rPr>
        <w:t> </w:t>
      </w:r>
      <w:r>
        <w:rPr/>
        <w:t>avgörande</w:t>
      </w:r>
      <w:r>
        <w:rPr>
          <w:spacing w:val="-4"/>
        </w:rPr>
        <w:t> </w:t>
      </w:r>
      <w:r>
        <w:rPr/>
        <w:t>för</w:t>
      </w:r>
      <w:r>
        <w:rPr>
          <w:spacing w:val="-4"/>
        </w:rPr>
        <w:t> </w:t>
      </w:r>
      <w:r>
        <w:rPr/>
        <w:t>att</w:t>
      </w:r>
      <w:r>
        <w:rPr>
          <w:spacing w:val="-4"/>
        </w:rPr>
        <w:t> </w:t>
      </w:r>
      <w:r>
        <w:rPr/>
        <w:t>personer</w:t>
      </w:r>
      <w:r>
        <w:rPr>
          <w:spacing w:val="-4"/>
        </w:rPr>
        <w:t> </w:t>
      </w:r>
      <w:r>
        <w:rPr/>
        <w:t>med dövblindhet ska kunna leva ett självständigt och delaktigt liv.</w:t>
      </w:r>
    </w:p>
    <w:p>
      <w:pPr>
        <w:pStyle w:val="BodyText"/>
        <w:spacing w:before="160"/>
      </w:pPr>
    </w:p>
    <w:p>
      <w:pPr>
        <w:pStyle w:val="BodyText"/>
        <w:spacing w:line="362" w:lineRule="auto"/>
        <w:ind w:left="141" w:right="165"/>
      </w:pPr>
      <w:r>
        <w:rPr/>
        <w:t>FSDB</w:t>
      </w:r>
      <w:r>
        <w:rPr>
          <w:spacing w:val="-5"/>
        </w:rPr>
        <w:t> </w:t>
      </w:r>
      <w:r>
        <w:rPr/>
        <w:t>har</w:t>
      </w:r>
      <w:r>
        <w:rPr>
          <w:spacing w:val="-5"/>
        </w:rPr>
        <w:t> </w:t>
      </w:r>
      <w:r>
        <w:rPr/>
        <w:t>följt</w:t>
      </w:r>
      <w:r>
        <w:rPr>
          <w:spacing w:val="-5"/>
        </w:rPr>
        <w:t> </w:t>
      </w:r>
      <w:r>
        <w:rPr/>
        <w:t>och</w:t>
      </w:r>
      <w:r>
        <w:rPr>
          <w:spacing w:val="-5"/>
        </w:rPr>
        <w:t> </w:t>
      </w:r>
      <w:r>
        <w:rPr/>
        <w:t>uppmärksammat</w:t>
      </w:r>
      <w:r>
        <w:rPr>
          <w:spacing w:val="-5"/>
        </w:rPr>
        <w:t> </w:t>
      </w:r>
      <w:r>
        <w:rPr/>
        <w:t>flera</w:t>
      </w:r>
      <w:r>
        <w:rPr>
          <w:spacing w:val="-5"/>
        </w:rPr>
        <w:t> </w:t>
      </w:r>
      <w:r>
        <w:rPr/>
        <w:t>rättsprocesser</w:t>
      </w:r>
      <w:r>
        <w:rPr>
          <w:spacing w:val="-5"/>
        </w:rPr>
        <w:t> </w:t>
      </w:r>
      <w:r>
        <w:rPr/>
        <w:t>där</w:t>
      </w:r>
      <w:r>
        <w:rPr>
          <w:spacing w:val="-5"/>
        </w:rPr>
        <w:t> </w:t>
      </w:r>
      <w:r>
        <w:rPr/>
        <w:t>personer med dövblindhet fått beslut om ledsagning enligt LSS prövade i</w:t>
      </w:r>
    </w:p>
    <w:p>
      <w:pPr>
        <w:pStyle w:val="BodyText"/>
        <w:spacing w:after="0" w:line="362" w:lineRule="auto"/>
        <w:sectPr>
          <w:pgSz w:w="11910" w:h="16840"/>
          <w:pgMar w:header="0" w:footer="830" w:top="1820" w:bottom="1020" w:left="1275" w:right="1275"/>
        </w:sectPr>
      </w:pPr>
    </w:p>
    <w:p>
      <w:pPr>
        <w:pStyle w:val="BodyText"/>
        <w:spacing w:line="360" w:lineRule="auto" w:before="79"/>
        <w:ind w:left="140" w:right="165"/>
      </w:pPr>
      <w:r>
        <w:rPr/>
        <w:t>förvaltningsrätten. Glädjande nog har flera medlemmar fått rätt och bedömts tillhöra personkretsen enligt LSS. I flera fall har kommunerna valt</w:t>
      </w:r>
      <w:r>
        <w:rPr>
          <w:spacing w:val="-4"/>
        </w:rPr>
        <w:t> </w:t>
      </w:r>
      <w:r>
        <w:rPr/>
        <w:t>att</w:t>
      </w:r>
      <w:r>
        <w:rPr>
          <w:spacing w:val="-4"/>
        </w:rPr>
        <w:t> </w:t>
      </w:r>
      <w:r>
        <w:rPr/>
        <w:t>inte</w:t>
      </w:r>
      <w:r>
        <w:rPr>
          <w:spacing w:val="-4"/>
        </w:rPr>
        <w:t> </w:t>
      </w:r>
      <w:r>
        <w:rPr/>
        <w:t>överklaga</w:t>
      </w:r>
      <w:r>
        <w:rPr>
          <w:spacing w:val="-4"/>
        </w:rPr>
        <w:t> </w:t>
      </w:r>
      <w:r>
        <w:rPr/>
        <w:t>domarna,</w:t>
      </w:r>
      <w:r>
        <w:rPr>
          <w:spacing w:val="-4"/>
        </w:rPr>
        <w:t> </w:t>
      </w:r>
      <w:r>
        <w:rPr/>
        <w:t>vilket</w:t>
      </w:r>
      <w:r>
        <w:rPr>
          <w:spacing w:val="-4"/>
        </w:rPr>
        <w:t> </w:t>
      </w:r>
      <w:r>
        <w:rPr/>
        <w:t>kan</w:t>
      </w:r>
      <w:r>
        <w:rPr>
          <w:spacing w:val="-4"/>
        </w:rPr>
        <w:t> </w:t>
      </w:r>
      <w:r>
        <w:rPr/>
        <w:t>ses</w:t>
      </w:r>
      <w:r>
        <w:rPr>
          <w:spacing w:val="-4"/>
        </w:rPr>
        <w:t> </w:t>
      </w:r>
      <w:r>
        <w:rPr/>
        <w:t>som</w:t>
      </w:r>
      <w:r>
        <w:rPr>
          <w:spacing w:val="-4"/>
        </w:rPr>
        <w:t> </w:t>
      </w:r>
      <w:r>
        <w:rPr/>
        <w:t>ett</w:t>
      </w:r>
      <w:r>
        <w:rPr>
          <w:spacing w:val="-4"/>
        </w:rPr>
        <w:t> </w:t>
      </w:r>
      <w:r>
        <w:rPr/>
        <w:t>försiktigt</w:t>
      </w:r>
      <w:r>
        <w:rPr>
          <w:spacing w:val="-4"/>
        </w:rPr>
        <w:t> </w:t>
      </w:r>
      <w:r>
        <w:rPr/>
        <w:t>trendbrott efter en längre period av negativa beslut.</w:t>
      </w:r>
    </w:p>
    <w:p>
      <w:pPr>
        <w:pStyle w:val="BodyText"/>
        <w:spacing w:before="160"/>
      </w:pPr>
    </w:p>
    <w:p>
      <w:pPr>
        <w:pStyle w:val="BodyText"/>
        <w:spacing w:line="360" w:lineRule="auto"/>
        <w:ind w:left="141" w:right="165"/>
      </w:pPr>
      <w:r>
        <w:rPr/>
        <w:t>Vi har samtidigt konstaterat att möjligheterna för personer med dövblindhet att beviljas personlig assistans enligt LSS är mycket begränsade. Det hänger samman med domstolarnas alltför snäva tolkning av vad som utgör grundläggande behov, där de inte betraktar kommunikation</w:t>
      </w:r>
      <w:r>
        <w:rPr>
          <w:spacing w:val="-7"/>
        </w:rPr>
        <w:t> </w:t>
      </w:r>
      <w:r>
        <w:rPr/>
        <w:t>som</w:t>
      </w:r>
      <w:r>
        <w:rPr>
          <w:spacing w:val="-6"/>
        </w:rPr>
        <w:t> </w:t>
      </w:r>
      <w:r>
        <w:rPr/>
        <w:t>ett</w:t>
      </w:r>
      <w:r>
        <w:rPr>
          <w:spacing w:val="-7"/>
        </w:rPr>
        <w:t> </w:t>
      </w:r>
      <w:r>
        <w:rPr/>
        <w:t>sådant</w:t>
      </w:r>
      <w:r>
        <w:rPr>
          <w:spacing w:val="-7"/>
        </w:rPr>
        <w:t> </w:t>
      </w:r>
      <w:r>
        <w:rPr/>
        <w:t>behov.</w:t>
      </w:r>
      <w:r>
        <w:rPr>
          <w:spacing w:val="-7"/>
        </w:rPr>
        <w:t> </w:t>
      </w:r>
      <w:r>
        <w:rPr/>
        <w:t>Under</w:t>
      </w:r>
      <w:r>
        <w:rPr>
          <w:spacing w:val="-7"/>
        </w:rPr>
        <w:t> </w:t>
      </w:r>
      <w:r>
        <w:rPr/>
        <w:t>året</w:t>
      </w:r>
      <w:r>
        <w:rPr>
          <w:spacing w:val="-7"/>
        </w:rPr>
        <w:t> </w:t>
      </w:r>
      <w:r>
        <w:rPr/>
        <w:t>har</w:t>
      </w:r>
      <w:r>
        <w:rPr>
          <w:spacing w:val="-7"/>
        </w:rPr>
        <w:t> </w:t>
      </w:r>
      <w:r>
        <w:rPr/>
        <w:t>FSDB</w:t>
      </w:r>
      <w:r>
        <w:rPr>
          <w:spacing w:val="-7"/>
        </w:rPr>
        <w:t> </w:t>
      </w:r>
      <w:r>
        <w:rPr/>
        <w:t>därför</w:t>
      </w:r>
      <w:r>
        <w:rPr>
          <w:spacing w:val="-7"/>
        </w:rPr>
        <w:t> </w:t>
      </w:r>
      <w:r>
        <w:rPr/>
        <w:t>haft dialog med Synskadades Riksförbunds förbundsjurist samt med Nationellt kunskapscenter för dövblindfrågor (Nkcdb) för att diskutera strategier för framtida påverkansarbete.</w:t>
      </w:r>
    </w:p>
    <w:p>
      <w:pPr>
        <w:pStyle w:val="BodyText"/>
        <w:spacing w:before="163"/>
      </w:pPr>
    </w:p>
    <w:p>
      <w:pPr>
        <w:pStyle w:val="BodyText"/>
        <w:spacing w:line="360" w:lineRule="auto"/>
        <w:ind w:left="141" w:right="248"/>
      </w:pPr>
      <w:r>
        <w:rPr/>
        <w:t>Under 2025 har FSDB även haft möjlighet att lämna synpunkter till Riksrevisionen i samband med deras pågående granskning av statens stöd,</w:t>
      </w:r>
      <w:r>
        <w:rPr>
          <w:spacing w:val="-1"/>
        </w:rPr>
        <w:t> </w:t>
      </w:r>
      <w:r>
        <w:rPr/>
        <w:t>styrning</w:t>
      </w:r>
      <w:r>
        <w:rPr>
          <w:spacing w:val="-1"/>
        </w:rPr>
        <w:t> </w:t>
      </w:r>
      <w:r>
        <w:rPr/>
        <w:t>och</w:t>
      </w:r>
      <w:r>
        <w:rPr>
          <w:spacing w:val="-1"/>
        </w:rPr>
        <w:t> </w:t>
      </w:r>
      <w:r>
        <w:rPr/>
        <w:t>tillsyn</w:t>
      </w:r>
      <w:r>
        <w:rPr>
          <w:spacing w:val="-1"/>
        </w:rPr>
        <w:t> </w:t>
      </w:r>
      <w:r>
        <w:rPr/>
        <w:t>inom LSS.</w:t>
      </w:r>
      <w:r>
        <w:rPr>
          <w:spacing w:val="-1"/>
        </w:rPr>
        <w:t> </w:t>
      </w:r>
      <w:r>
        <w:rPr/>
        <w:t>Förbundet</w:t>
      </w:r>
      <w:r>
        <w:rPr>
          <w:spacing w:val="-1"/>
        </w:rPr>
        <w:t> </w:t>
      </w:r>
      <w:r>
        <w:rPr/>
        <w:t>har</w:t>
      </w:r>
      <w:r>
        <w:rPr>
          <w:spacing w:val="-1"/>
        </w:rPr>
        <w:t> </w:t>
      </w:r>
      <w:r>
        <w:rPr/>
        <w:t>bevakat</w:t>
      </w:r>
      <w:r>
        <w:rPr>
          <w:spacing w:val="-1"/>
        </w:rPr>
        <w:t> </w:t>
      </w:r>
      <w:r>
        <w:rPr/>
        <w:t>arbetet</w:t>
      </w:r>
      <w:r>
        <w:rPr>
          <w:spacing w:val="-1"/>
        </w:rPr>
        <w:t> </w:t>
      </w:r>
      <w:r>
        <w:rPr/>
        <w:t>som är</w:t>
      </w:r>
      <w:r>
        <w:rPr>
          <w:spacing w:val="-4"/>
        </w:rPr>
        <w:t> </w:t>
      </w:r>
      <w:r>
        <w:rPr/>
        <w:t>av</w:t>
      </w:r>
      <w:r>
        <w:rPr>
          <w:spacing w:val="-4"/>
        </w:rPr>
        <w:t> </w:t>
      </w:r>
      <w:r>
        <w:rPr/>
        <w:t>stor</w:t>
      </w:r>
      <w:r>
        <w:rPr>
          <w:spacing w:val="-4"/>
        </w:rPr>
        <w:t> </w:t>
      </w:r>
      <w:r>
        <w:rPr/>
        <w:t>betydelse</w:t>
      </w:r>
      <w:r>
        <w:rPr>
          <w:spacing w:val="-4"/>
        </w:rPr>
        <w:t> </w:t>
      </w:r>
      <w:r>
        <w:rPr/>
        <w:t>för</w:t>
      </w:r>
      <w:r>
        <w:rPr>
          <w:spacing w:val="-4"/>
        </w:rPr>
        <w:t> </w:t>
      </w:r>
      <w:r>
        <w:rPr/>
        <w:t>den</w:t>
      </w:r>
      <w:r>
        <w:rPr>
          <w:spacing w:val="-4"/>
        </w:rPr>
        <w:t> </w:t>
      </w:r>
      <w:r>
        <w:rPr/>
        <w:t>fortsatta</w:t>
      </w:r>
      <w:r>
        <w:rPr>
          <w:spacing w:val="-4"/>
        </w:rPr>
        <w:t> </w:t>
      </w:r>
      <w:r>
        <w:rPr/>
        <w:t>utvecklingen</w:t>
      </w:r>
      <w:r>
        <w:rPr>
          <w:spacing w:val="-4"/>
        </w:rPr>
        <w:t> </w:t>
      </w:r>
      <w:r>
        <w:rPr/>
        <w:t>av</w:t>
      </w:r>
      <w:r>
        <w:rPr>
          <w:spacing w:val="-4"/>
        </w:rPr>
        <w:t> </w:t>
      </w:r>
      <w:r>
        <w:rPr/>
        <w:t>rättigheterna</w:t>
      </w:r>
      <w:r>
        <w:rPr>
          <w:spacing w:val="-4"/>
        </w:rPr>
        <w:t> </w:t>
      </w:r>
      <w:r>
        <w:rPr/>
        <w:t>inom </w:t>
      </w:r>
      <w:r>
        <w:rPr>
          <w:spacing w:val="-2"/>
        </w:rPr>
        <w:t>området.</w:t>
      </w:r>
    </w:p>
    <w:p>
      <w:pPr>
        <w:pStyle w:val="BodyText"/>
        <w:spacing w:before="162"/>
      </w:pPr>
    </w:p>
    <w:p>
      <w:pPr>
        <w:pStyle w:val="BodyText"/>
        <w:spacing w:line="360" w:lineRule="auto"/>
        <w:ind w:left="141" w:right="165"/>
      </w:pPr>
      <w:r>
        <w:rPr/>
        <w:t>Begreppet ”Lex Evelina” har under året uppmärksammats i samhällsdebatten efter ett fall där en person med dövblindhet efter lång rättsprocess fick rätt till ledsagning enligt LSS. FSDB har följt utvecklingen</w:t>
      </w:r>
      <w:r>
        <w:rPr>
          <w:spacing w:val="-4"/>
        </w:rPr>
        <w:t> </w:t>
      </w:r>
      <w:r>
        <w:rPr/>
        <w:t>och</w:t>
      </w:r>
      <w:r>
        <w:rPr>
          <w:spacing w:val="-4"/>
        </w:rPr>
        <w:t> </w:t>
      </w:r>
      <w:r>
        <w:rPr/>
        <w:t>noterat</w:t>
      </w:r>
      <w:r>
        <w:rPr>
          <w:spacing w:val="-4"/>
        </w:rPr>
        <w:t> </w:t>
      </w:r>
      <w:r>
        <w:rPr/>
        <w:t>att</w:t>
      </w:r>
      <w:r>
        <w:rPr>
          <w:spacing w:val="-4"/>
        </w:rPr>
        <w:t> </w:t>
      </w:r>
      <w:r>
        <w:rPr/>
        <w:t>ärendet</w:t>
      </w:r>
      <w:r>
        <w:rPr>
          <w:spacing w:val="-4"/>
        </w:rPr>
        <w:t> </w:t>
      </w:r>
      <w:r>
        <w:rPr/>
        <w:t>bidragit</w:t>
      </w:r>
      <w:r>
        <w:rPr>
          <w:spacing w:val="-4"/>
        </w:rPr>
        <w:t> </w:t>
      </w:r>
      <w:r>
        <w:rPr/>
        <w:t>till</w:t>
      </w:r>
      <w:r>
        <w:rPr>
          <w:spacing w:val="-4"/>
        </w:rPr>
        <w:t> </w:t>
      </w:r>
      <w:r>
        <w:rPr/>
        <w:t>ökad</w:t>
      </w:r>
      <w:r>
        <w:rPr>
          <w:spacing w:val="-4"/>
        </w:rPr>
        <w:t> </w:t>
      </w:r>
      <w:r>
        <w:rPr/>
        <w:t>medvetenhet</w:t>
      </w:r>
      <w:r>
        <w:rPr>
          <w:spacing w:val="-4"/>
        </w:rPr>
        <w:t> </w:t>
      </w:r>
      <w:r>
        <w:rPr/>
        <w:t>om</w:t>
      </w:r>
      <w:r>
        <w:rPr>
          <w:spacing w:val="-3"/>
        </w:rPr>
        <w:t> </w:t>
      </w:r>
      <w:r>
        <w:rPr/>
        <w:t>de konsekvenser som rättsosäkra omprövningar kan få.</w:t>
      </w:r>
    </w:p>
    <w:p>
      <w:pPr>
        <w:pStyle w:val="BodyText"/>
        <w:spacing w:before="157"/>
      </w:pPr>
    </w:p>
    <w:p>
      <w:pPr>
        <w:pStyle w:val="BodyText"/>
        <w:spacing w:line="360" w:lineRule="auto" w:before="1"/>
        <w:ind w:left="140"/>
      </w:pPr>
      <w:r>
        <w:rPr/>
        <w:t>FSDB har under året även uppmärksammat att insatser som ges enligt Socialtjänstlagen (SoL), såsom ledsagning och annat socialt stöd, inte alltid</w:t>
      </w:r>
      <w:r>
        <w:rPr>
          <w:spacing w:val="-4"/>
        </w:rPr>
        <w:t> </w:t>
      </w:r>
      <w:r>
        <w:rPr/>
        <w:t>tillgodoser</w:t>
      </w:r>
      <w:r>
        <w:rPr>
          <w:spacing w:val="-4"/>
        </w:rPr>
        <w:t> </w:t>
      </w:r>
      <w:r>
        <w:rPr/>
        <w:t>behoven</w:t>
      </w:r>
      <w:r>
        <w:rPr>
          <w:spacing w:val="-4"/>
        </w:rPr>
        <w:t> </w:t>
      </w:r>
      <w:r>
        <w:rPr/>
        <w:t>hos</w:t>
      </w:r>
      <w:r>
        <w:rPr>
          <w:spacing w:val="-4"/>
        </w:rPr>
        <w:t> </w:t>
      </w:r>
      <w:r>
        <w:rPr/>
        <w:t>personer</w:t>
      </w:r>
      <w:r>
        <w:rPr>
          <w:spacing w:val="-4"/>
        </w:rPr>
        <w:t> </w:t>
      </w:r>
      <w:r>
        <w:rPr/>
        <w:t>med</w:t>
      </w:r>
      <w:r>
        <w:rPr>
          <w:spacing w:val="-4"/>
        </w:rPr>
        <w:t> </w:t>
      </w:r>
      <w:r>
        <w:rPr/>
        <w:t>dövblindhet.</w:t>
      </w:r>
      <w:r>
        <w:rPr>
          <w:spacing w:val="-4"/>
        </w:rPr>
        <w:t> </w:t>
      </w:r>
      <w:r>
        <w:rPr/>
        <w:t>Brister</w:t>
      </w:r>
      <w:r>
        <w:rPr>
          <w:spacing w:val="-4"/>
        </w:rPr>
        <w:t> </w:t>
      </w:r>
      <w:r>
        <w:rPr/>
        <w:t>i</w:t>
      </w:r>
      <w:r>
        <w:rPr>
          <w:spacing w:val="-4"/>
        </w:rPr>
        <w:t> </w:t>
      </w:r>
      <w:r>
        <w:rPr/>
        <w:t>dessa</w:t>
      </w:r>
    </w:p>
    <w:p>
      <w:pPr>
        <w:pStyle w:val="BodyText"/>
        <w:spacing w:after="0" w:line="360" w:lineRule="auto"/>
        <w:sectPr>
          <w:pgSz w:w="11910" w:h="16840"/>
          <w:pgMar w:header="0" w:footer="830" w:top="1320" w:bottom="1020" w:left="1275" w:right="1275"/>
        </w:sectPr>
      </w:pPr>
    </w:p>
    <w:p>
      <w:pPr>
        <w:pStyle w:val="BodyText"/>
        <w:spacing w:line="362" w:lineRule="auto" w:before="79"/>
        <w:ind w:left="140" w:right="165"/>
      </w:pPr>
      <w:r>
        <w:rPr/>
        <w:t>insatser</w:t>
      </w:r>
      <w:r>
        <w:rPr>
          <w:spacing w:val="-4"/>
        </w:rPr>
        <w:t> </w:t>
      </w:r>
      <w:r>
        <w:rPr/>
        <w:t>riskerar</w:t>
      </w:r>
      <w:r>
        <w:rPr>
          <w:spacing w:val="-4"/>
        </w:rPr>
        <w:t> </w:t>
      </w:r>
      <w:r>
        <w:rPr/>
        <w:t>att</w:t>
      </w:r>
      <w:r>
        <w:rPr>
          <w:spacing w:val="-4"/>
        </w:rPr>
        <w:t> </w:t>
      </w:r>
      <w:r>
        <w:rPr/>
        <w:t>leda</w:t>
      </w:r>
      <w:r>
        <w:rPr>
          <w:spacing w:val="-4"/>
        </w:rPr>
        <w:t> </w:t>
      </w:r>
      <w:r>
        <w:rPr/>
        <w:t>till</w:t>
      </w:r>
      <w:r>
        <w:rPr>
          <w:spacing w:val="-4"/>
        </w:rPr>
        <w:t> </w:t>
      </w:r>
      <w:r>
        <w:rPr/>
        <w:t>minskad</w:t>
      </w:r>
      <w:r>
        <w:rPr>
          <w:spacing w:val="-4"/>
        </w:rPr>
        <w:t> </w:t>
      </w:r>
      <w:r>
        <w:rPr/>
        <w:t>delaktighet</w:t>
      </w:r>
      <w:r>
        <w:rPr>
          <w:spacing w:val="-4"/>
        </w:rPr>
        <w:t> </w:t>
      </w:r>
      <w:r>
        <w:rPr/>
        <w:t>och</w:t>
      </w:r>
      <w:r>
        <w:rPr>
          <w:spacing w:val="-4"/>
        </w:rPr>
        <w:t> </w:t>
      </w:r>
      <w:r>
        <w:rPr/>
        <w:t>ökad</w:t>
      </w:r>
      <w:r>
        <w:rPr>
          <w:spacing w:val="-4"/>
        </w:rPr>
        <w:t> </w:t>
      </w:r>
      <w:r>
        <w:rPr/>
        <w:t>isolering, särskilt för personer som inte beviljas stöd enligt LSS.</w:t>
      </w:r>
    </w:p>
    <w:p>
      <w:pPr>
        <w:pStyle w:val="BodyText"/>
        <w:spacing w:before="155"/>
      </w:pPr>
    </w:p>
    <w:p>
      <w:pPr>
        <w:pStyle w:val="BodyText"/>
        <w:spacing w:line="360" w:lineRule="auto"/>
        <w:ind w:left="140" w:right="211"/>
      </w:pPr>
      <w:r>
        <w:rPr/>
        <w:t>FSDB har fortsatt att lyfta rätten till personligt stöd genom remissarbete, dialog med myndigheter och samverkan med andra organisationer inom funktionshindersrörelsen.</w:t>
      </w:r>
      <w:r>
        <w:rPr>
          <w:spacing w:val="-5"/>
        </w:rPr>
        <w:t> </w:t>
      </w:r>
      <w:r>
        <w:rPr/>
        <w:t>Förbundet</w:t>
      </w:r>
      <w:r>
        <w:rPr>
          <w:spacing w:val="-5"/>
        </w:rPr>
        <w:t> </w:t>
      </w:r>
      <w:r>
        <w:rPr/>
        <w:t>har</w:t>
      </w:r>
      <w:r>
        <w:rPr>
          <w:spacing w:val="-5"/>
        </w:rPr>
        <w:t> </w:t>
      </w:r>
      <w:r>
        <w:rPr/>
        <w:t>även</w:t>
      </w:r>
      <w:r>
        <w:rPr>
          <w:spacing w:val="-5"/>
        </w:rPr>
        <w:t> </w:t>
      </w:r>
      <w:r>
        <w:rPr/>
        <w:t>arbetat</w:t>
      </w:r>
      <w:r>
        <w:rPr>
          <w:spacing w:val="-5"/>
        </w:rPr>
        <w:t> </w:t>
      </w:r>
      <w:r>
        <w:rPr/>
        <w:t>med</w:t>
      </w:r>
      <w:r>
        <w:rPr>
          <w:spacing w:val="-5"/>
        </w:rPr>
        <w:t> </w:t>
      </w:r>
      <w:r>
        <w:rPr/>
        <w:t>att</w:t>
      </w:r>
      <w:r>
        <w:rPr>
          <w:spacing w:val="-5"/>
        </w:rPr>
        <w:t> </w:t>
      </w:r>
      <w:r>
        <w:rPr/>
        <w:t>synliggöra hur brister i lagstiftning och tillämpning påverkar personer med dövblindhet i vardagen, bland annat genom kontakter med media och </w:t>
      </w:r>
      <w:r>
        <w:rPr>
          <w:spacing w:val="-2"/>
        </w:rPr>
        <w:t>beslutsfattare.</w:t>
      </w:r>
    </w:p>
    <w:p>
      <w:pPr>
        <w:pStyle w:val="BodyText"/>
        <w:spacing w:before="280"/>
      </w:pPr>
    </w:p>
    <w:p>
      <w:pPr>
        <w:pStyle w:val="Heading2"/>
      </w:pPr>
      <w:bookmarkStart w:name="_bookmark9" w:id="12"/>
      <w:bookmarkEnd w:id="12"/>
      <w:r>
        <w:rPr>
          <w:b w:val="0"/>
        </w:rPr>
      </w:r>
      <w:r>
        <w:rPr>
          <w:w w:val="85"/>
        </w:rPr>
        <w:t>3:2</w:t>
      </w:r>
      <w:r>
        <w:rPr>
          <w:spacing w:val="-2"/>
        </w:rPr>
        <w:t> </w:t>
      </w:r>
      <w:r>
        <w:rPr>
          <w:w w:val="85"/>
        </w:rPr>
        <w:t>Tolktjänst</w:t>
      </w:r>
      <w:r>
        <w:rPr>
          <w:spacing w:val="-1"/>
        </w:rPr>
        <w:t> </w:t>
      </w:r>
      <w:r>
        <w:rPr>
          <w:w w:val="85"/>
        </w:rPr>
        <w:t>och</w:t>
      </w:r>
      <w:r>
        <w:rPr/>
        <w:t> </w:t>
      </w:r>
      <w:r>
        <w:rPr>
          <w:spacing w:val="-2"/>
          <w:w w:val="85"/>
        </w:rPr>
        <w:t>dövblindtolkning</w:t>
      </w:r>
    </w:p>
    <w:p>
      <w:pPr>
        <w:pStyle w:val="BodyText"/>
        <w:spacing w:before="132"/>
        <w:rPr>
          <w:b/>
          <w:sz w:val="32"/>
        </w:rPr>
      </w:pPr>
    </w:p>
    <w:p>
      <w:pPr>
        <w:pStyle w:val="BodyText"/>
        <w:spacing w:line="360" w:lineRule="auto"/>
        <w:ind w:left="140" w:right="248"/>
      </w:pPr>
      <w:r>
        <w:rPr/>
        <w:t>Tolktjänst</w:t>
      </w:r>
      <w:r>
        <w:rPr>
          <w:spacing w:val="-4"/>
        </w:rPr>
        <w:t> </w:t>
      </w:r>
      <w:r>
        <w:rPr/>
        <w:t>och</w:t>
      </w:r>
      <w:r>
        <w:rPr>
          <w:spacing w:val="-4"/>
        </w:rPr>
        <w:t> </w:t>
      </w:r>
      <w:r>
        <w:rPr/>
        <w:t>dövblindtolkning</w:t>
      </w:r>
      <w:r>
        <w:rPr>
          <w:spacing w:val="-4"/>
        </w:rPr>
        <w:t> </w:t>
      </w:r>
      <w:r>
        <w:rPr/>
        <w:t>har</w:t>
      </w:r>
      <w:r>
        <w:rPr>
          <w:spacing w:val="-4"/>
        </w:rPr>
        <w:t> </w:t>
      </w:r>
      <w:r>
        <w:rPr/>
        <w:t>varit</w:t>
      </w:r>
      <w:r>
        <w:rPr>
          <w:spacing w:val="-4"/>
        </w:rPr>
        <w:t> </w:t>
      </w:r>
      <w:r>
        <w:rPr/>
        <w:t>ett</w:t>
      </w:r>
      <w:r>
        <w:rPr>
          <w:spacing w:val="-4"/>
        </w:rPr>
        <w:t> </w:t>
      </w:r>
      <w:r>
        <w:rPr/>
        <w:t>av</w:t>
      </w:r>
      <w:r>
        <w:rPr>
          <w:spacing w:val="-4"/>
        </w:rPr>
        <w:t> </w:t>
      </w:r>
      <w:r>
        <w:rPr/>
        <w:t>FSDB:s</w:t>
      </w:r>
      <w:r>
        <w:rPr>
          <w:spacing w:val="-4"/>
        </w:rPr>
        <w:t> </w:t>
      </w:r>
      <w:r>
        <w:rPr/>
        <w:t>mest</w:t>
      </w:r>
      <w:r>
        <w:rPr>
          <w:spacing w:val="-4"/>
        </w:rPr>
        <w:t> </w:t>
      </w:r>
      <w:r>
        <w:rPr/>
        <w:t>prioriterade intressepolitiska områden under 2025.</w:t>
      </w:r>
      <w:r>
        <w:rPr>
          <w:spacing w:val="-6"/>
        </w:rPr>
        <w:t> </w:t>
      </w:r>
      <w:r>
        <w:rPr/>
        <w:t>Arbetet under året ska ses som en</w:t>
      </w:r>
      <w:r>
        <w:rPr>
          <w:spacing w:val="-5"/>
        </w:rPr>
        <w:t> </w:t>
      </w:r>
      <w:r>
        <w:rPr/>
        <w:t>direkt</w:t>
      </w:r>
      <w:r>
        <w:rPr>
          <w:spacing w:val="-5"/>
        </w:rPr>
        <w:t> </w:t>
      </w:r>
      <w:r>
        <w:rPr/>
        <w:t>fortsättning</w:t>
      </w:r>
      <w:r>
        <w:rPr>
          <w:spacing w:val="-5"/>
        </w:rPr>
        <w:t> </w:t>
      </w:r>
      <w:r>
        <w:rPr/>
        <w:t>på</w:t>
      </w:r>
      <w:r>
        <w:rPr>
          <w:spacing w:val="-5"/>
        </w:rPr>
        <w:t> </w:t>
      </w:r>
      <w:r>
        <w:rPr/>
        <w:t>ett</w:t>
      </w:r>
      <w:r>
        <w:rPr>
          <w:spacing w:val="-5"/>
        </w:rPr>
        <w:t> </w:t>
      </w:r>
      <w:r>
        <w:rPr/>
        <w:t>målmedvetet</w:t>
      </w:r>
      <w:r>
        <w:rPr>
          <w:spacing w:val="-5"/>
        </w:rPr>
        <w:t> </w:t>
      </w:r>
      <w:r>
        <w:rPr/>
        <w:t>påverkansarbete</w:t>
      </w:r>
      <w:r>
        <w:rPr>
          <w:spacing w:val="-5"/>
        </w:rPr>
        <w:t> </w:t>
      </w:r>
      <w:r>
        <w:rPr/>
        <w:t>som</w:t>
      </w:r>
      <w:r>
        <w:rPr>
          <w:spacing w:val="-4"/>
        </w:rPr>
        <w:t> </w:t>
      </w:r>
      <w:r>
        <w:rPr/>
        <w:t>bedrivits under flera år, och som under perioden 2024–2025 lett till tydliga och konkreta resultat på nationell nivå.</w:t>
      </w:r>
    </w:p>
    <w:p>
      <w:pPr>
        <w:pStyle w:val="BodyText"/>
        <w:spacing w:before="158"/>
      </w:pPr>
    </w:p>
    <w:p>
      <w:pPr>
        <w:pStyle w:val="BodyText"/>
        <w:spacing w:line="360" w:lineRule="auto"/>
        <w:ind w:left="140" w:right="177"/>
      </w:pPr>
      <w:r>
        <w:rPr/>
        <w:t>I regeringens budgetproposition för 2025, som presenterades i september 2024, aviserades flera viktiga satsningar inom tolktjänstområdet. Bland annat presenterades ambitionen att inrätta en nationell funktion för tolktjänst, förändringar i regelverket för tolk i arbetslivet samt en förstärkning av statsbidraget till regionernas tolkcentraler med 41 miljoner kronor. FSDB ser detta som ett tydligt resultat av ett långsiktigt och framgångsrikt intressepolitiskt arbete, där förbundet tillsammans med andra organisationer, men med ett tydligt fokus</w:t>
      </w:r>
      <w:r>
        <w:rPr>
          <w:spacing w:val="-5"/>
        </w:rPr>
        <w:t> </w:t>
      </w:r>
      <w:r>
        <w:rPr/>
        <w:t>på</w:t>
      </w:r>
      <w:r>
        <w:rPr>
          <w:spacing w:val="-5"/>
        </w:rPr>
        <w:t> </w:t>
      </w:r>
      <w:r>
        <w:rPr/>
        <w:t>dövblindas</w:t>
      </w:r>
      <w:r>
        <w:rPr>
          <w:spacing w:val="-5"/>
        </w:rPr>
        <w:t> </w:t>
      </w:r>
      <w:r>
        <w:rPr/>
        <w:t>behov,</w:t>
      </w:r>
      <w:r>
        <w:rPr>
          <w:spacing w:val="-5"/>
        </w:rPr>
        <w:t> </w:t>
      </w:r>
      <w:r>
        <w:rPr/>
        <w:t>under</w:t>
      </w:r>
      <w:r>
        <w:rPr>
          <w:spacing w:val="-5"/>
        </w:rPr>
        <w:t> </w:t>
      </w:r>
      <w:r>
        <w:rPr/>
        <w:t>flera</w:t>
      </w:r>
      <w:r>
        <w:rPr>
          <w:spacing w:val="-5"/>
        </w:rPr>
        <w:t> </w:t>
      </w:r>
      <w:r>
        <w:rPr/>
        <w:t>år</w:t>
      </w:r>
      <w:r>
        <w:rPr>
          <w:spacing w:val="-5"/>
        </w:rPr>
        <w:t> </w:t>
      </w:r>
      <w:r>
        <w:rPr/>
        <w:t>lyft</w:t>
      </w:r>
      <w:r>
        <w:rPr>
          <w:spacing w:val="-5"/>
        </w:rPr>
        <w:t> </w:t>
      </w:r>
      <w:r>
        <w:rPr/>
        <w:t>brister</w:t>
      </w:r>
      <w:r>
        <w:rPr>
          <w:spacing w:val="-5"/>
        </w:rPr>
        <w:t> </w:t>
      </w:r>
      <w:r>
        <w:rPr/>
        <w:t>i</w:t>
      </w:r>
      <w:r>
        <w:rPr>
          <w:spacing w:val="-5"/>
        </w:rPr>
        <w:t> </w:t>
      </w:r>
      <w:r>
        <w:rPr/>
        <w:t>dagens</w:t>
      </w:r>
      <w:r>
        <w:rPr>
          <w:spacing w:val="-5"/>
        </w:rPr>
        <w:t> </w:t>
      </w:r>
      <w:r>
        <w:rPr/>
        <w:t>system</w:t>
      </w:r>
      <w:r>
        <w:rPr>
          <w:spacing w:val="-4"/>
        </w:rPr>
        <w:t> </w:t>
      </w:r>
      <w:r>
        <w:rPr/>
        <w:t>och behovet av nationell samordning.</w:t>
      </w:r>
    </w:p>
    <w:p>
      <w:pPr>
        <w:pStyle w:val="BodyText"/>
        <w:spacing w:after="0" w:line="360" w:lineRule="auto"/>
        <w:sectPr>
          <w:pgSz w:w="11910" w:h="16840"/>
          <w:pgMar w:header="0" w:footer="830" w:top="1320" w:bottom="1020" w:left="1275" w:right="1275"/>
        </w:sectPr>
      </w:pPr>
    </w:p>
    <w:p>
      <w:pPr>
        <w:pStyle w:val="BodyText"/>
        <w:spacing w:line="360" w:lineRule="auto" w:before="79"/>
        <w:ind w:left="140" w:right="165"/>
      </w:pPr>
      <w:r>
        <w:rPr/>
        <w:t>Under 2025 fick Myndigheten för delaktighet (MFD) i uppdrag av regeringen</w:t>
      </w:r>
      <w:r>
        <w:rPr>
          <w:spacing w:val="-5"/>
        </w:rPr>
        <w:t> </w:t>
      </w:r>
      <w:r>
        <w:rPr/>
        <w:t>att</w:t>
      </w:r>
      <w:r>
        <w:rPr>
          <w:spacing w:val="-6"/>
        </w:rPr>
        <w:t> </w:t>
      </w:r>
      <w:r>
        <w:rPr/>
        <w:t>påbörja</w:t>
      </w:r>
      <w:r>
        <w:rPr>
          <w:spacing w:val="-5"/>
        </w:rPr>
        <w:t> </w:t>
      </w:r>
      <w:r>
        <w:rPr/>
        <w:t>arbetet</w:t>
      </w:r>
      <w:r>
        <w:rPr>
          <w:spacing w:val="-6"/>
        </w:rPr>
        <w:t> </w:t>
      </w:r>
      <w:r>
        <w:rPr/>
        <w:t>med</w:t>
      </w:r>
      <w:r>
        <w:rPr>
          <w:spacing w:val="-5"/>
        </w:rPr>
        <w:t> </w:t>
      </w:r>
      <w:r>
        <w:rPr/>
        <w:t>att</w:t>
      </w:r>
      <w:r>
        <w:rPr>
          <w:spacing w:val="-6"/>
        </w:rPr>
        <w:t> </w:t>
      </w:r>
      <w:r>
        <w:rPr/>
        <w:t>etablera</w:t>
      </w:r>
      <w:r>
        <w:rPr>
          <w:spacing w:val="-5"/>
        </w:rPr>
        <w:t> </w:t>
      </w:r>
      <w:r>
        <w:rPr/>
        <w:t>den</w:t>
      </w:r>
      <w:r>
        <w:rPr>
          <w:spacing w:val="-6"/>
        </w:rPr>
        <w:t> </w:t>
      </w:r>
      <w:r>
        <w:rPr/>
        <w:t>nationella</w:t>
      </w:r>
      <w:r>
        <w:rPr>
          <w:spacing w:val="-5"/>
        </w:rPr>
        <w:t> </w:t>
      </w:r>
      <w:r>
        <w:rPr/>
        <w:t>funktionen för</w:t>
      </w:r>
      <w:r>
        <w:rPr>
          <w:spacing w:val="-2"/>
        </w:rPr>
        <w:t> </w:t>
      </w:r>
      <w:r>
        <w:rPr/>
        <w:t>tolktjänst.</w:t>
      </w:r>
      <w:r>
        <w:rPr>
          <w:spacing w:val="-2"/>
        </w:rPr>
        <w:t> </w:t>
      </w:r>
      <w:r>
        <w:rPr/>
        <w:t>FSDB</w:t>
      </w:r>
      <w:r>
        <w:rPr>
          <w:spacing w:val="-2"/>
        </w:rPr>
        <w:t> </w:t>
      </w:r>
      <w:r>
        <w:rPr/>
        <w:t>har</w:t>
      </w:r>
      <w:r>
        <w:rPr>
          <w:spacing w:val="-2"/>
        </w:rPr>
        <w:t> </w:t>
      </w:r>
      <w:r>
        <w:rPr/>
        <w:t>under</w:t>
      </w:r>
      <w:r>
        <w:rPr>
          <w:spacing w:val="-2"/>
        </w:rPr>
        <w:t> </w:t>
      </w:r>
      <w:r>
        <w:rPr/>
        <w:t>året</w:t>
      </w:r>
      <w:r>
        <w:rPr>
          <w:spacing w:val="-2"/>
        </w:rPr>
        <w:t> </w:t>
      </w:r>
      <w:r>
        <w:rPr/>
        <w:t>haft</w:t>
      </w:r>
      <w:r>
        <w:rPr>
          <w:spacing w:val="-2"/>
        </w:rPr>
        <w:t> </w:t>
      </w:r>
      <w:r>
        <w:rPr/>
        <w:t>återkommande</w:t>
      </w:r>
      <w:r>
        <w:rPr>
          <w:spacing w:val="-2"/>
        </w:rPr>
        <w:t> </w:t>
      </w:r>
      <w:r>
        <w:rPr/>
        <w:t>dialog</w:t>
      </w:r>
      <w:r>
        <w:rPr>
          <w:spacing w:val="-2"/>
        </w:rPr>
        <w:t> </w:t>
      </w:r>
      <w:r>
        <w:rPr/>
        <w:t>och</w:t>
      </w:r>
      <w:r>
        <w:rPr>
          <w:spacing w:val="-2"/>
        </w:rPr>
        <w:t> </w:t>
      </w:r>
      <w:r>
        <w:rPr/>
        <w:t>möten med MFD för att bidra med målgruppens perspektiv och säkerställa att personer med dövblindhets behov får ett tydligt genomslag i uppdragets genomförande. Som en del av detta arbete har MFD anlitat externa konsulter</w:t>
      </w:r>
      <w:r>
        <w:rPr>
          <w:spacing w:val="-2"/>
        </w:rPr>
        <w:t> </w:t>
      </w:r>
      <w:r>
        <w:rPr/>
        <w:t>för</w:t>
      </w:r>
      <w:r>
        <w:rPr>
          <w:spacing w:val="-2"/>
        </w:rPr>
        <w:t> </w:t>
      </w:r>
      <w:r>
        <w:rPr/>
        <w:t>att</w:t>
      </w:r>
      <w:r>
        <w:rPr>
          <w:spacing w:val="-2"/>
        </w:rPr>
        <w:t> </w:t>
      </w:r>
      <w:r>
        <w:rPr/>
        <w:t>ta</w:t>
      </w:r>
      <w:r>
        <w:rPr>
          <w:spacing w:val="-2"/>
        </w:rPr>
        <w:t> </w:t>
      </w:r>
      <w:r>
        <w:rPr/>
        <w:t>fram</w:t>
      </w:r>
      <w:r>
        <w:rPr>
          <w:spacing w:val="-1"/>
        </w:rPr>
        <w:t> </w:t>
      </w:r>
      <w:r>
        <w:rPr/>
        <w:t>fördjupad</w:t>
      </w:r>
      <w:r>
        <w:rPr>
          <w:spacing w:val="-2"/>
        </w:rPr>
        <w:t> </w:t>
      </w:r>
      <w:r>
        <w:rPr/>
        <w:t>kunskap</w:t>
      </w:r>
      <w:r>
        <w:rPr>
          <w:spacing w:val="-2"/>
        </w:rPr>
        <w:t> </w:t>
      </w:r>
      <w:r>
        <w:rPr/>
        <w:t>om</w:t>
      </w:r>
      <w:r>
        <w:rPr>
          <w:spacing w:val="-1"/>
        </w:rPr>
        <w:t> </w:t>
      </w:r>
      <w:r>
        <w:rPr/>
        <w:t>hur</w:t>
      </w:r>
      <w:r>
        <w:rPr>
          <w:spacing w:val="-2"/>
        </w:rPr>
        <w:t> </w:t>
      </w:r>
      <w:r>
        <w:rPr/>
        <w:t>tolktjänsten</w:t>
      </w:r>
      <w:r>
        <w:rPr>
          <w:spacing w:val="-2"/>
        </w:rPr>
        <w:t> </w:t>
      </w:r>
      <w:r>
        <w:rPr/>
        <w:t>fungerar</w:t>
      </w:r>
      <w:r>
        <w:rPr>
          <w:spacing w:val="-2"/>
        </w:rPr>
        <w:t> </w:t>
      </w:r>
      <w:r>
        <w:rPr/>
        <w:t>i praktiken och vilka strukturella brister som finns. Inom ramen för uppdraget</w:t>
      </w:r>
      <w:r>
        <w:rPr>
          <w:spacing w:val="-2"/>
        </w:rPr>
        <w:t> </w:t>
      </w:r>
      <w:r>
        <w:rPr/>
        <w:t>har</w:t>
      </w:r>
      <w:r>
        <w:rPr>
          <w:spacing w:val="-2"/>
        </w:rPr>
        <w:t> </w:t>
      </w:r>
      <w:r>
        <w:rPr/>
        <w:t>Nationellt</w:t>
      </w:r>
      <w:r>
        <w:rPr>
          <w:spacing w:val="-2"/>
        </w:rPr>
        <w:t> </w:t>
      </w:r>
      <w:r>
        <w:rPr/>
        <w:t>kunskapscenter</w:t>
      </w:r>
      <w:r>
        <w:rPr>
          <w:spacing w:val="-2"/>
        </w:rPr>
        <w:t> </w:t>
      </w:r>
      <w:r>
        <w:rPr/>
        <w:t>för</w:t>
      </w:r>
      <w:r>
        <w:rPr>
          <w:spacing w:val="-2"/>
        </w:rPr>
        <w:t> </w:t>
      </w:r>
      <w:r>
        <w:rPr/>
        <w:t>dövblindfrågor</w:t>
      </w:r>
      <w:r>
        <w:rPr>
          <w:spacing w:val="-2"/>
        </w:rPr>
        <w:t> </w:t>
      </w:r>
      <w:r>
        <w:rPr/>
        <w:t>(Nkcdb)</w:t>
      </w:r>
      <w:r>
        <w:rPr>
          <w:spacing w:val="-2"/>
        </w:rPr>
        <w:t> </w:t>
      </w:r>
      <w:r>
        <w:rPr/>
        <w:t>fått</w:t>
      </w:r>
      <w:r>
        <w:rPr>
          <w:spacing w:val="-2"/>
        </w:rPr>
        <w:t> </w:t>
      </w:r>
      <w:r>
        <w:rPr/>
        <w:t>i uppdrag att kartlägga hur dövblindtolkning tillämpas i landets regioner.</w:t>
      </w:r>
    </w:p>
    <w:p>
      <w:pPr>
        <w:pStyle w:val="BodyText"/>
        <w:spacing w:line="360" w:lineRule="auto"/>
        <w:ind w:left="141"/>
      </w:pPr>
      <w:r>
        <w:rPr/>
        <w:t>FSDB</w:t>
      </w:r>
      <w:r>
        <w:rPr>
          <w:spacing w:val="-4"/>
        </w:rPr>
        <w:t> </w:t>
      </w:r>
      <w:r>
        <w:rPr/>
        <w:t>har</w:t>
      </w:r>
      <w:r>
        <w:rPr>
          <w:spacing w:val="-4"/>
        </w:rPr>
        <w:t> </w:t>
      </w:r>
      <w:r>
        <w:rPr/>
        <w:t>haft</w:t>
      </w:r>
      <w:r>
        <w:rPr>
          <w:spacing w:val="-4"/>
        </w:rPr>
        <w:t> </w:t>
      </w:r>
      <w:r>
        <w:rPr/>
        <w:t>en</w:t>
      </w:r>
      <w:r>
        <w:rPr>
          <w:spacing w:val="-4"/>
        </w:rPr>
        <w:t> </w:t>
      </w:r>
      <w:r>
        <w:rPr/>
        <w:t>nära</w:t>
      </w:r>
      <w:r>
        <w:rPr>
          <w:spacing w:val="-4"/>
        </w:rPr>
        <w:t> </w:t>
      </w:r>
      <w:r>
        <w:rPr/>
        <w:t>samverkan</w:t>
      </w:r>
      <w:r>
        <w:rPr>
          <w:spacing w:val="-4"/>
        </w:rPr>
        <w:t> </w:t>
      </w:r>
      <w:r>
        <w:rPr/>
        <w:t>med</w:t>
      </w:r>
      <w:r>
        <w:rPr>
          <w:spacing w:val="-4"/>
        </w:rPr>
        <w:t> </w:t>
      </w:r>
      <w:r>
        <w:rPr/>
        <w:t>Nkcdb</w:t>
      </w:r>
      <w:r>
        <w:rPr>
          <w:spacing w:val="-4"/>
        </w:rPr>
        <w:t> </w:t>
      </w:r>
      <w:r>
        <w:rPr/>
        <w:t>i</w:t>
      </w:r>
      <w:r>
        <w:rPr>
          <w:spacing w:val="-4"/>
        </w:rPr>
        <w:t> </w:t>
      </w:r>
      <w:r>
        <w:rPr/>
        <w:t>detta</w:t>
      </w:r>
      <w:r>
        <w:rPr>
          <w:spacing w:val="-4"/>
        </w:rPr>
        <w:t> </w:t>
      </w:r>
      <w:r>
        <w:rPr/>
        <w:t>arbete</w:t>
      </w:r>
      <w:r>
        <w:rPr>
          <w:spacing w:val="-4"/>
        </w:rPr>
        <w:t> </w:t>
      </w:r>
      <w:r>
        <w:rPr/>
        <w:t>och</w:t>
      </w:r>
      <w:r>
        <w:rPr>
          <w:spacing w:val="-4"/>
        </w:rPr>
        <w:t> </w:t>
      </w:r>
      <w:r>
        <w:rPr/>
        <w:t>bidragit med erfarenheter och kunskap från målgruppen. Kartläggningen är ett viktigt underlag i arbetet med den nationella funktionen, och rapporten beräknas presenteras i januari 2026.</w:t>
      </w:r>
    </w:p>
    <w:p>
      <w:pPr>
        <w:pStyle w:val="BodyText"/>
        <w:spacing w:before="158"/>
      </w:pPr>
    </w:p>
    <w:p>
      <w:pPr>
        <w:pStyle w:val="BodyText"/>
        <w:spacing w:line="362" w:lineRule="auto" w:before="1"/>
        <w:ind w:left="141" w:right="248"/>
      </w:pPr>
      <w:r>
        <w:rPr/>
        <w:t>Parallellt</w:t>
      </w:r>
      <w:r>
        <w:rPr>
          <w:spacing w:val="-5"/>
        </w:rPr>
        <w:t> </w:t>
      </w:r>
      <w:r>
        <w:rPr/>
        <w:t>med</w:t>
      </w:r>
      <w:r>
        <w:rPr>
          <w:spacing w:val="-5"/>
        </w:rPr>
        <w:t> </w:t>
      </w:r>
      <w:r>
        <w:rPr/>
        <w:t>arbetet</w:t>
      </w:r>
      <w:r>
        <w:rPr>
          <w:spacing w:val="-5"/>
        </w:rPr>
        <w:t> </w:t>
      </w:r>
      <w:r>
        <w:rPr/>
        <w:t>kring</w:t>
      </w:r>
      <w:r>
        <w:rPr>
          <w:spacing w:val="-5"/>
        </w:rPr>
        <w:t> </w:t>
      </w:r>
      <w:r>
        <w:rPr/>
        <w:t>den</w:t>
      </w:r>
      <w:r>
        <w:rPr>
          <w:spacing w:val="-5"/>
        </w:rPr>
        <w:t> </w:t>
      </w:r>
      <w:r>
        <w:rPr/>
        <w:t>nationella</w:t>
      </w:r>
      <w:r>
        <w:rPr>
          <w:spacing w:val="-5"/>
        </w:rPr>
        <w:t> </w:t>
      </w:r>
      <w:r>
        <w:rPr/>
        <w:t>funktionen</w:t>
      </w:r>
      <w:r>
        <w:rPr>
          <w:spacing w:val="-5"/>
        </w:rPr>
        <w:t> </w:t>
      </w:r>
      <w:r>
        <w:rPr/>
        <w:t>har</w:t>
      </w:r>
      <w:r>
        <w:rPr>
          <w:spacing w:val="-5"/>
        </w:rPr>
        <w:t> </w:t>
      </w:r>
      <w:r>
        <w:rPr/>
        <w:t>FSDB</w:t>
      </w:r>
      <w:r>
        <w:rPr>
          <w:spacing w:val="-4"/>
        </w:rPr>
        <w:t> </w:t>
      </w:r>
      <w:r>
        <w:rPr/>
        <w:t>fortsatt att driva frågan om hur dövblindtolkning definieras och tillämpas.</w:t>
      </w:r>
    </w:p>
    <w:p>
      <w:pPr>
        <w:pStyle w:val="BodyText"/>
        <w:spacing w:line="360" w:lineRule="auto"/>
        <w:ind w:left="141" w:right="141"/>
      </w:pPr>
      <w:r>
        <w:rPr/>
        <w:t>Förbundet har tydligt framhållit att dövblindtolkning är en sammanhållen tjänst som består av tre delar:</w:t>
      </w:r>
      <w:r>
        <w:rPr>
          <w:spacing w:val="-9"/>
        </w:rPr>
        <w:t> </w:t>
      </w:r>
      <w:r>
        <w:rPr/>
        <w:t>Att tolka vad som sägs, syntolkning och ledsagning. FSDB har verkat för att denna helhet ska erkännas</w:t>
      </w:r>
      <w:r>
        <w:rPr>
          <w:spacing w:val="40"/>
        </w:rPr>
        <w:t> </w:t>
      </w:r>
      <w:r>
        <w:rPr/>
        <w:t>nationellt,</w:t>
      </w:r>
      <w:r>
        <w:rPr>
          <w:spacing w:val="-4"/>
        </w:rPr>
        <w:t> </w:t>
      </w:r>
      <w:r>
        <w:rPr/>
        <w:t>då</w:t>
      </w:r>
      <w:r>
        <w:rPr>
          <w:spacing w:val="-4"/>
        </w:rPr>
        <w:t> </w:t>
      </w:r>
      <w:r>
        <w:rPr/>
        <w:t>uppdelning</w:t>
      </w:r>
      <w:r>
        <w:rPr>
          <w:spacing w:val="-4"/>
        </w:rPr>
        <w:t> </w:t>
      </w:r>
      <w:r>
        <w:rPr/>
        <w:t>av</w:t>
      </w:r>
      <w:r>
        <w:rPr>
          <w:spacing w:val="-4"/>
        </w:rPr>
        <w:t> </w:t>
      </w:r>
      <w:r>
        <w:rPr/>
        <w:t>tjänsten</w:t>
      </w:r>
      <w:r>
        <w:rPr>
          <w:spacing w:val="-4"/>
        </w:rPr>
        <w:t> </w:t>
      </w:r>
      <w:r>
        <w:rPr/>
        <w:t>riskerar</w:t>
      </w:r>
      <w:r>
        <w:rPr>
          <w:spacing w:val="-4"/>
        </w:rPr>
        <w:t> </w:t>
      </w:r>
      <w:r>
        <w:rPr/>
        <w:t>att</w:t>
      </w:r>
      <w:r>
        <w:rPr>
          <w:spacing w:val="-4"/>
        </w:rPr>
        <w:t> </w:t>
      </w:r>
      <w:r>
        <w:rPr/>
        <w:t>leda</w:t>
      </w:r>
      <w:r>
        <w:rPr>
          <w:spacing w:val="-4"/>
        </w:rPr>
        <w:t> </w:t>
      </w:r>
      <w:r>
        <w:rPr/>
        <w:t>till</w:t>
      </w:r>
      <w:r>
        <w:rPr>
          <w:spacing w:val="-4"/>
        </w:rPr>
        <w:t> </w:t>
      </w:r>
      <w:r>
        <w:rPr/>
        <w:t>bristande</w:t>
      </w:r>
      <w:r>
        <w:rPr>
          <w:spacing w:val="-4"/>
        </w:rPr>
        <w:t> </w:t>
      </w:r>
      <w:r>
        <w:rPr/>
        <w:t>kvalitet, rättsosäkerhet och minskad delaktighet för den enskilde.</w:t>
      </w:r>
    </w:p>
    <w:p>
      <w:pPr>
        <w:pStyle w:val="BodyText"/>
        <w:spacing w:before="154"/>
      </w:pPr>
    </w:p>
    <w:p>
      <w:pPr>
        <w:pStyle w:val="BodyText"/>
        <w:spacing w:line="360" w:lineRule="auto"/>
        <w:ind w:left="141" w:hanging="1"/>
      </w:pPr>
      <w:r>
        <w:rPr/>
        <w:t>FSDB</w:t>
      </w:r>
      <w:r>
        <w:rPr>
          <w:spacing w:val="-6"/>
        </w:rPr>
        <w:t> </w:t>
      </w:r>
      <w:r>
        <w:rPr/>
        <w:t>har</w:t>
      </w:r>
      <w:r>
        <w:rPr>
          <w:spacing w:val="-6"/>
        </w:rPr>
        <w:t> </w:t>
      </w:r>
      <w:r>
        <w:rPr/>
        <w:t>även</w:t>
      </w:r>
      <w:r>
        <w:rPr>
          <w:spacing w:val="-6"/>
        </w:rPr>
        <w:t> </w:t>
      </w:r>
      <w:r>
        <w:rPr/>
        <w:t>under</w:t>
      </w:r>
      <w:r>
        <w:rPr>
          <w:spacing w:val="-6"/>
        </w:rPr>
        <w:t> </w:t>
      </w:r>
      <w:r>
        <w:rPr/>
        <w:t>året</w:t>
      </w:r>
      <w:r>
        <w:rPr>
          <w:spacing w:val="-6"/>
        </w:rPr>
        <w:t> </w:t>
      </w:r>
      <w:r>
        <w:rPr/>
        <w:t>uppmärksammat</w:t>
      </w:r>
      <w:r>
        <w:rPr>
          <w:spacing w:val="-6"/>
        </w:rPr>
        <w:t> </w:t>
      </w:r>
      <w:r>
        <w:rPr/>
        <w:t>bristen</w:t>
      </w:r>
      <w:r>
        <w:rPr>
          <w:spacing w:val="-6"/>
        </w:rPr>
        <w:t> </w:t>
      </w:r>
      <w:r>
        <w:rPr/>
        <w:t>på</w:t>
      </w:r>
      <w:r>
        <w:rPr>
          <w:spacing w:val="-6"/>
        </w:rPr>
        <w:t> </w:t>
      </w:r>
      <w:r>
        <w:rPr/>
        <w:t>tolkar,</w:t>
      </w:r>
      <w:r>
        <w:rPr>
          <w:spacing w:val="-6"/>
        </w:rPr>
        <w:t> </w:t>
      </w:r>
      <w:r>
        <w:rPr/>
        <w:t>och</w:t>
      </w:r>
      <w:r>
        <w:rPr>
          <w:spacing w:val="-6"/>
        </w:rPr>
        <w:t> </w:t>
      </w:r>
      <w:r>
        <w:rPr/>
        <w:t>de långsiktiga utmaningar som finns inom tolkutbildning och kompetensförsörjning. Dessa frågor har lyfts i dialog med ansvariga myndigheter och i samverkan med andra organisationer inom </w:t>
      </w:r>
      <w:r>
        <w:rPr>
          <w:spacing w:val="-2"/>
        </w:rPr>
        <w:t>funktionshindersrörelsen.</w:t>
      </w:r>
    </w:p>
    <w:p>
      <w:pPr>
        <w:pStyle w:val="BodyText"/>
        <w:spacing w:after="0" w:line="360" w:lineRule="auto"/>
        <w:sectPr>
          <w:pgSz w:w="11910" w:h="16840"/>
          <w:pgMar w:header="0" w:footer="830" w:top="1320" w:bottom="1020" w:left="1275" w:right="1275"/>
        </w:sectPr>
      </w:pPr>
    </w:p>
    <w:p>
      <w:pPr>
        <w:pStyle w:val="BodyText"/>
        <w:spacing w:line="360" w:lineRule="auto" w:before="79"/>
        <w:ind w:left="140" w:right="188"/>
      </w:pPr>
      <w:r>
        <w:rPr/>
        <w:t>Sammanfattningsvis har 2025 varit ett avgörande år för tolktjänstområdet.</w:t>
      </w:r>
      <w:r>
        <w:rPr>
          <w:spacing w:val="-5"/>
        </w:rPr>
        <w:t> </w:t>
      </w:r>
      <w:r>
        <w:rPr/>
        <w:t>FSDB:s</w:t>
      </w:r>
      <w:r>
        <w:rPr>
          <w:spacing w:val="-5"/>
        </w:rPr>
        <w:t> </w:t>
      </w:r>
      <w:r>
        <w:rPr/>
        <w:t>långsiktiga</w:t>
      </w:r>
      <w:r>
        <w:rPr>
          <w:spacing w:val="-5"/>
        </w:rPr>
        <w:t> </w:t>
      </w:r>
      <w:r>
        <w:rPr/>
        <w:t>påverkansarbete</w:t>
      </w:r>
      <w:r>
        <w:rPr>
          <w:spacing w:val="-5"/>
        </w:rPr>
        <w:t> </w:t>
      </w:r>
      <w:r>
        <w:rPr/>
        <w:t>har</w:t>
      </w:r>
      <w:r>
        <w:rPr>
          <w:spacing w:val="-5"/>
        </w:rPr>
        <w:t> </w:t>
      </w:r>
      <w:r>
        <w:rPr/>
        <w:t>bidragit</w:t>
      </w:r>
      <w:r>
        <w:rPr>
          <w:spacing w:val="-5"/>
        </w:rPr>
        <w:t> </w:t>
      </w:r>
      <w:r>
        <w:rPr/>
        <w:t>till</w:t>
      </w:r>
      <w:r>
        <w:rPr>
          <w:spacing w:val="-5"/>
        </w:rPr>
        <w:t> </w:t>
      </w:r>
      <w:r>
        <w:rPr/>
        <w:t>att frågan om nationell samordning nu gått från politisk ambition till konkret genomförande. Förbundet följer arbetet nära och ser etableringen av en nationell funktion för tolktjänst som en central förutsättning för en mer likvärdig, rättssäker och hållbar tolktjänst i hela landet.</w:t>
      </w:r>
    </w:p>
    <w:p>
      <w:pPr>
        <w:pStyle w:val="BodyText"/>
        <w:spacing w:before="285"/>
      </w:pPr>
    </w:p>
    <w:p>
      <w:pPr>
        <w:pStyle w:val="Heading2"/>
      </w:pPr>
      <w:bookmarkStart w:name="_bookmark10" w:id="13"/>
      <w:bookmarkEnd w:id="13"/>
      <w:r>
        <w:rPr>
          <w:b w:val="0"/>
        </w:rPr>
      </w:r>
      <w:r>
        <w:rPr>
          <w:spacing w:val="-2"/>
          <w:w w:val="90"/>
        </w:rPr>
        <w:t>3:3</w:t>
      </w:r>
      <w:r>
        <w:rPr>
          <w:spacing w:val="-12"/>
          <w:w w:val="90"/>
        </w:rPr>
        <w:t> </w:t>
      </w:r>
      <w:r>
        <w:rPr>
          <w:spacing w:val="-2"/>
          <w:w w:val="90"/>
        </w:rPr>
        <w:t>Rätten</w:t>
      </w:r>
      <w:r>
        <w:rPr>
          <w:spacing w:val="-12"/>
          <w:w w:val="90"/>
        </w:rPr>
        <w:t> </w:t>
      </w:r>
      <w:r>
        <w:rPr>
          <w:spacing w:val="-2"/>
          <w:w w:val="90"/>
        </w:rPr>
        <w:t>till</w:t>
      </w:r>
      <w:r>
        <w:rPr>
          <w:spacing w:val="-11"/>
          <w:w w:val="90"/>
        </w:rPr>
        <w:t> </w:t>
      </w:r>
      <w:r>
        <w:rPr>
          <w:spacing w:val="-2"/>
          <w:w w:val="90"/>
        </w:rPr>
        <w:t>rehabilitering</w:t>
      </w:r>
      <w:r>
        <w:rPr>
          <w:spacing w:val="-12"/>
          <w:w w:val="90"/>
        </w:rPr>
        <w:t> </w:t>
      </w:r>
      <w:r>
        <w:rPr>
          <w:spacing w:val="-2"/>
          <w:w w:val="90"/>
        </w:rPr>
        <w:t>och</w:t>
      </w:r>
      <w:r>
        <w:rPr>
          <w:spacing w:val="-12"/>
          <w:w w:val="90"/>
        </w:rPr>
        <w:t> </w:t>
      </w:r>
      <w:r>
        <w:rPr>
          <w:spacing w:val="-2"/>
          <w:w w:val="90"/>
        </w:rPr>
        <w:t>habilitering</w:t>
      </w:r>
    </w:p>
    <w:p>
      <w:pPr>
        <w:pStyle w:val="BodyText"/>
        <w:spacing w:before="127"/>
        <w:rPr>
          <w:b/>
          <w:sz w:val="32"/>
        </w:rPr>
      </w:pPr>
    </w:p>
    <w:p>
      <w:pPr>
        <w:pStyle w:val="BodyText"/>
        <w:spacing w:line="360" w:lineRule="auto"/>
        <w:ind w:left="140"/>
      </w:pPr>
      <w:r>
        <w:rPr/>
        <w:t>Rehabilitering och habilitering är ett långsiktigt och prioriterat intressepolitiskt område för FSDB. Frågan har varit aktuell under många år,</w:t>
      </w:r>
      <w:r>
        <w:rPr>
          <w:spacing w:val="-7"/>
        </w:rPr>
        <w:t> </w:t>
      </w:r>
      <w:r>
        <w:rPr/>
        <w:t>men</w:t>
      </w:r>
      <w:r>
        <w:rPr>
          <w:spacing w:val="-7"/>
        </w:rPr>
        <w:t> </w:t>
      </w:r>
      <w:r>
        <w:rPr/>
        <w:t>trots</w:t>
      </w:r>
      <w:r>
        <w:rPr>
          <w:spacing w:val="-7"/>
        </w:rPr>
        <w:t> </w:t>
      </w:r>
      <w:r>
        <w:rPr/>
        <w:t>återkommande</w:t>
      </w:r>
      <w:r>
        <w:rPr>
          <w:spacing w:val="-7"/>
        </w:rPr>
        <w:t> </w:t>
      </w:r>
      <w:r>
        <w:rPr/>
        <w:t>insatser</w:t>
      </w:r>
      <w:r>
        <w:rPr>
          <w:spacing w:val="-7"/>
        </w:rPr>
        <w:t> </w:t>
      </w:r>
      <w:r>
        <w:rPr/>
        <w:t>kvarstår</w:t>
      </w:r>
      <w:r>
        <w:rPr>
          <w:spacing w:val="-7"/>
        </w:rPr>
        <w:t> </w:t>
      </w:r>
      <w:r>
        <w:rPr/>
        <w:t>betydande</w:t>
      </w:r>
      <w:r>
        <w:rPr>
          <w:spacing w:val="-7"/>
        </w:rPr>
        <w:t> </w:t>
      </w:r>
      <w:r>
        <w:rPr/>
        <w:t>utmaningar</w:t>
      </w:r>
      <w:r>
        <w:rPr>
          <w:spacing w:val="-7"/>
        </w:rPr>
        <w:t> </w:t>
      </w:r>
      <w:r>
        <w:rPr/>
        <w:t>när det gäller att säkerställa att personer med dövblindhet får rehabilitering som är ändamålsenlig, samordnad och anpassad till individuella behov.</w:t>
      </w:r>
    </w:p>
    <w:p>
      <w:pPr>
        <w:pStyle w:val="BodyText"/>
        <w:spacing w:before="162"/>
      </w:pPr>
    </w:p>
    <w:p>
      <w:pPr>
        <w:pStyle w:val="BodyText"/>
        <w:spacing w:line="360" w:lineRule="auto"/>
        <w:ind w:left="140" w:right="174"/>
        <w:jc w:val="both"/>
      </w:pPr>
      <w:r>
        <w:rPr/>
        <w:t>Under</w:t>
      </w:r>
      <w:r>
        <w:rPr>
          <w:spacing w:val="-1"/>
        </w:rPr>
        <w:t> </w:t>
      </w:r>
      <w:r>
        <w:rPr/>
        <w:t>2025</w:t>
      </w:r>
      <w:r>
        <w:rPr>
          <w:spacing w:val="-1"/>
        </w:rPr>
        <w:t> </w:t>
      </w:r>
      <w:r>
        <w:rPr/>
        <w:t>har</w:t>
      </w:r>
      <w:r>
        <w:rPr>
          <w:spacing w:val="-1"/>
        </w:rPr>
        <w:t> </w:t>
      </w:r>
      <w:r>
        <w:rPr/>
        <w:t>FSDB</w:t>
      </w:r>
      <w:r>
        <w:rPr>
          <w:spacing w:val="-1"/>
        </w:rPr>
        <w:t> </w:t>
      </w:r>
      <w:r>
        <w:rPr/>
        <w:t>fortsatt</w:t>
      </w:r>
      <w:r>
        <w:rPr>
          <w:spacing w:val="-1"/>
        </w:rPr>
        <w:t> </w:t>
      </w:r>
      <w:r>
        <w:rPr/>
        <w:t>att</w:t>
      </w:r>
      <w:r>
        <w:rPr>
          <w:spacing w:val="-1"/>
        </w:rPr>
        <w:t> </w:t>
      </w:r>
      <w:r>
        <w:rPr/>
        <w:t>uppmärksamma</w:t>
      </w:r>
      <w:r>
        <w:rPr>
          <w:spacing w:val="-1"/>
        </w:rPr>
        <w:t> </w:t>
      </w:r>
      <w:r>
        <w:rPr/>
        <w:t>att</w:t>
      </w:r>
      <w:r>
        <w:rPr>
          <w:spacing w:val="-1"/>
        </w:rPr>
        <w:t> </w:t>
      </w:r>
      <w:r>
        <w:rPr/>
        <w:t>rehabiliterings-</w:t>
      </w:r>
      <w:r>
        <w:rPr>
          <w:spacing w:val="-1"/>
        </w:rPr>
        <w:t> </w:t>
      </w:r>
      <w:r>
        <w:rPr/>
        <w:t>och habiliteringsinsatserna</w:t>
      </w:r>
      <w:r>
        <w:rPr>
          <w:spacing w:val="-6"/>
        </w:rPr>
        <w:t> </w:t>
      </w:r>
      <w:r>
        <w:rPr/>
        <w:t>i</w:t>
      </w:r>
      <w:r>
        <w:rPr>
          <w:spacing w:val="-6"/>
        </w:rPr>
        <w:t> </w:t>
      </w:r>
      <w:r>
        <w:rPr/>
        <w:t>stort</w:t>
      </w:r>
      <w:r>
        <w:rPr>
          <w:spacing w:val="-6"/>
        </w:rPr>
        <w:t> </w:t>
      </w:r>
      <w:r>
        <w:rPr/>
        <w:t>sett</w:t>
      </w:r>
      <w:r>
        <w:rPr>
          <w:spacing w:val="-6"/>
        </w:rPr>
        <w:t> </w:t>
      </w:r>
      <w:r>
        <w:rPr/>
        <w:t>håller</w:t>
      </w:r>
      <w:r>
        <w:rPr>
          <w:spacing w:val="-6"/>
        </w:rPr>
        <w:t> </w:t>
      </w:r>
      <w:r>
        <w:rPr/>
        <w:t>samma</w:t>
      </w:r>
      <w:r>
        <w:rPr>
          <w:spacing w:val="-6"/>
        </w:rPr>
        <w:t> </w:t>
      </w:r>
      <w:r>
        <w:rPr/>
        <w:t>nivå</w:t>
      </w:r>
      <w:r>
        <w:rPr>
          <w:spacing w:val="-6"/>
        </w:rPr>
        <w:t> </w:t>
      </w:r>
      <w:r>
        <w:rPr/>
        <w:t>som</w:t>
      </w:r>
      <w:r>
        <w:rPr>
          <w:spacing w:val="-5"/>
        </w:rPr>
        <w:t> </w:t>
      </w:r>
      <w:r>
        <w:rPr/>
        <w:t>tidigare</w:t>
      </w:r>
      <w:r>
        <w:rPr>
          <w:spacing w:val="-6"/>
        </w:rPr>
        <w:t> </w:t>
      </w:r>
      <w:r>
        <w:rPr/>
        <w:t>år,</w:t>
      </w:r>
      <w:r>
        <w:rPr>
          <w:spacing w:val="-6"/>
        </w:rPr>
        <w:t> </w:t>
      </w:r>
      <w:r>
        <w:rPr/>
        <w:t>trots att brister och utvecklingsbehov har påpekats under lång tid.</w:t>
      </w:r>
    </w:p>
    <w:p>
      <w:pPr>
        <w:pStyle w:val="BodyText"/>
        <w:spacing w:line="362" w:lineRule="auto"/>
        <w:ind w:left="140" w:right="297"/>
        <w:jc w:val="both"/>
      </w:pPr>
      <w:r>
        <w:rPr/>
        <w:t>Skillnaderna mellan regionerna är fortsatt stora, både vad gäller tillgång till</w:t>
      </w:r>
      <w:r>
        <w:rPr>
          <w:spacing w:val="-5"/>
        </w:rPr>
        <w:t> </w:t>
      </w:r>
      <w:r>
        <w:rPr/>
        <w:t>insatser</w:t>
      </w:r>
      <w:r>
        <w:rPr>
          <w:spacing w:val="-5"/>
        </w:rPr>
        <w:t> </w:t>
      </w:r>
      <w:r>
        <w:rPr/>
        <w:t>och</w:t>
      </w:r>
      <w:r>
        <w:rPr>
          <w:spacing w:val="-5"/>
        </w:rPr>
        <w:t> </w:t>
      </w:r>
      <w:r>
        <w:rPr/>
        <w:t>innehållet</w:t>
      </w:r>
      <w:r>
        <w:rPr>
          <w:spacing w:val="-5"/>
        </w:rPr>
        <w:t> </w:t>
      </w:r>
      <w:r>
        <w:rPr/>
        <w:t>i</w:t>
      </w:r>
      <w:r>
        <w:rPr>
          <w:spacing w:val="-5"/>
        </w:rPr>
        <w:t> </w:t>
      </w:r>
      <w:r>
        <w:rPr/>
        <w:t>rehabiliteringen,</w:t>
      </w:r>
      <w:r>
        <w:rPr>
          <w:spacing w:val="-5"/>
        </w:rPr>
        <w:t> </w:t>
      </w:r>
      <w:r>
        <w:rPr/>
        <w:t>vilket</w:t>
      </w:r>
      <w:r>
        <w:rPr>
          <w:spacing w:val="-5"/>
        </w:rPr>
        <w:t> </w:t>
      </w:r>
      <w:r>
        <w:rPr/>
        <w:t>påverkar</w:t>
      </w:r>
      <w:r>
        <w:rPr>
          <w:spacing w:val="-5"/>
        </w:rPr>
        <w:t> </w:t>
      </w:r>
      <w:r>
        <w:rPr/>
        <w:t>målgruppens möjligheter till självständighet och delaktighet.</w:t>
      </w:r>
    </w:p>
    <w:p>
      <w:pPr>
        <w:pStyle w:val="BodyText"/>
        <w:spacing w:before="150"/>
      </w:pPr>
    </w:p>
    <w:p>
      <w:pPr>
        <w:pStyle w:val="BodyText"/>
        <w:spacing w:line="360" w:lineRule="auto"/>
        <w:ind w:left="140" w:right="197"/>
      </w:pPr>
      <w:r>
        <w:rPr/>
        <w:t>FSDB har under året haft ett nära och kontinuerligt samarbete med Nationellt kunskapscenter för dövblindfrågor (Nkcdb) i frågor som rör rehabilitering och habilitering. Nkcdb har ett särskilt uppdrag att stödja regionerna med kunskap och kompetensutveckling för professionella som möter personer med dövblindhet. Förbundet ser detta arbete som mycket</w:t>
      </w:r>
      <w:r>
        <w:rPr>
          <w:spacing w:val="-4"/>
        </w:rPr>
        <w:t> </w:t>
      </w:r>
      <w:r>
        <w:rPr/>
        <w:t>viktigt,</w:t>
      </w:r>
      <w:r>
        <w:rPr>
          <w:spacing w:val="-4"/>
        </w:rPr>
        <w:t> </w:t>
      </w:r>
      <w:r>
        <w:rPr/>
        <w:t>men</w:t>
      </w:r>
      <w:r>
        <w:rPr>
          <w:spacing w:val="-4"/>
        </w:rPr>
        <w:t> </w:t>
      </w:r>
      <w:r>
        <w:rPr/>
        <w:t>bedömer</w:t>
      </w:r>
      <w:r>
        <w:rPr>
          <w:spacing w:val="-4"/>
        </w:rPr>
        <w:t> </w:t>
      </w:r>
      <w:r>
        <w:rPr/>
        <w:t>samtidigt</w:t>
      </w:r>
      <w:r>
        <w:rPr>
          <w:spacing w:val="-4"/>
        </w:rPr>
        <w:t> </w:t>
      </w:r>
      <w:r>
        <w:rPr/>
        <w:t>att</w:t>
      </w:r>
      <w:r>
        <w:rPr>
          <w:spacing w:val="-4"/>
        </w:rPr>
        <w:t> </w:t>
      </w:r>
      <w:r>
        <w:rPr/>
        <w:t>kunskapsstöd</w:t>
      </w:r>
      <w:r>
        <w:rPr>
          <w:spacing w:val="-4"/>
        </w:rPr>
        <w:t> </w:t>
      </w:r>
      <w:r>
        <w:rPr/>
        <w:t>i</w:t>
      </w:r>
      <w:r>
        <w:rPr>
          <w:spacing w:val="-4"/>
        </w:rPr>
        <w:t> </w:t>
      </w:r>
      <w:r>
        <w:rPr/>
        <w:t>sig</w:t>
      </w:r>
      <w:r>
        <w:rPr>
          <w:spacing w:val="-4"/>
        </w:rPr>
        <w:t> </w:t>
      </w:r>
      <w:r>
        <w:rPr/>
        <w:t>inte</w:t>
      </w:r>
      <w:r>
        <w:rPr>
          <w:spacing w:val="-4"/>
        </w:rPr>
        <w:t> </w:t>
      </w:r>
      <w:r>
        <w:rPr/>
        <w:t>alltid</w:t>
      </w:r>
      <w:r>
        <w:rPr>
          <w:spacing w:val="-4"/>
        </w:rPr>
        <w:t> </w:t>
      </w:r>
      <w:r>
        <w:rPr/>
        <w:t>är tillräckligt för att leda till den förändring som krävs i praktiken.</w:t>
      </w:r>
    </w:p>
    <w:p>
      <w:pPr>
        <w:pStyle w:val="BodyText"/>
        <w:spacing w:after="0" w:line="360" w:lineRule="auto"/>
        <w:sectPr>
          <w:pgSz w:w="11910" w:h="16840"/>
          <w:pgMar w:header="0" w:footer="830" w:top="1320" w:bottom="1020" w:left="1275" w:right="1275"/>
        </w:sectPr>
      </w:pPr>
    </w:p>
    <w:p>
      <w:pPr>
        <w:pStyle w:val="BodyText"/>
        <w:spacing w:line="360" w:lineRule="auto" w:before="63"/>
        <w:ind w:left="140" w:right="248"/>
      </w:pPr>
      <w:r>
        <w:rPr/>
        <w:t>En återkommande utmaning är att rehabiliteringen inte alltid bygger på en</w:t>
      </w:r>
      <w:r>
        <w:rPr>
          <w:spacing w:val="-5"/>
        </w:rPr>
        <w:t> </w:t>
      </w:r>
      <w:r>
        <w:rPr/>
        <w:t>tillräckligt</w:t>
      </w:r>
      <w:r>
        <w:rPr>
          <w:spacing w:val="-5"/>
        </w:rPr>
        <w:t> </w:t>
      </w:r>
      <w:r>
        <w:rPr/>
        <w:t>djupgående</w:t>
      </w:r>
      <w:r>
        <w:rPr>
          <w:spacing w:val="-5"/>
        </w:rPr>
        <w:t> </w:t>
      </w:r>
      <w:r>
        <w:rPr/>
        <w:t>kartläggning</w:t>
      </w:r>
      <w:r>
        <w:rPr>
          <w:spacing w:val="-5"/>
        </w:rPr>
        <w:t> </w:t>
      </w:r>
      <w:r>
        <w:rPr/>
        <w:t>av</w:t>
      </w:r>
      <w:r>
        <w:rPr>
          <w:spacing w:val="-5"/>
        </w:rPr>
        <w:t> </w:t>
      </w:r>
      <w:r>
        <w:rPr/>
        <w:t>individens</w:t>
      </w:r>
      <w:r>
        <w:rPr>
          <w:spacing w:val="-5"/>
        </w:rPr>
        <w:t> </w:t>
      </w:r>
      <w:r>
        <w:rPr/>
        <w:t>samlade</w:t>
      </w:r>
      <w:r>
        <w:rPr>
          <w:spacing w:val="-5"/>
        </w:rPr>
        <w:t> </w:t>
      </w:r>
      <w:r>
        <w:rPr/>
        <w:t>behov.</w:t>
      </w:r>
      <w:r>
        <w:rPr>
          <w:spacing w:val="-5"/>
        </w:rPr>
        <w:t> </w:t>
      </w:r>
      <w:r>
        <w:rPr/>
        <w:t>För personer med dövblindhet krävs ofta samordnade insatser från flera delar</w:t>
      </w:r>
      <w:r>
        <w:rPr>
          <w:spacing w:val="-4"/>
        </w:rPr>
        <w:t> </w:t>
      </w:r>
      <w:r>
        <w:rPr/>
        <w:t>av</w:t>
      </w:r>
      <w:r>
        <w:rPr>
          <w:spacing w:val="-4"/>
        </w:rPr>
        <w:t> </w:t>
      </w:r>
      <w:r>
        <w:rPr/>
        <w:t>hälso-</w:t>
      </w:r>
      <w:r>
        <w:rPr>
          <w:spacing w:val="-4"/>
        </w:rPr>
        <w:t> </w:t>
      </w:r>
      <w:r>
        <w:rPr/>
        <w:t>och</w:t>
      </w:r>
      <w:r>
        <w:rPr>
          <w:spacing w:val="-4"/>
        </w:rPr>
        <w:t> </w:t>
      </w:r>
      <w:r>
        <w:rPr/>
        <w:t>sjukvården</w:t>
      </w:r>
      <w:r>
        <w:rPr>
          <w:spacing w:val="-4"/>
        </w:rPr>
        <w:t> </w:t>
      </w:r>
      <w:r>
        <w:rPr/>
        <w:t>för</w:t>
      </w:r>
      <w:r>
        <w:rPr>
          <w:spacing w:val="-4"/>
        </w:rPr>
        <w:t> </w:t>
      </w:r>
      <w:r>
        <w:rPr/>
        <w:t>att</w:t>
      </w:r>
      <w:r>
        <w:rPr>
          <w:spacing w:val="-4"/>
        </w:rPr>
        <w:t> </w:t>
      </w:r>
      <w:r>
        <w:rPr/>
        <w:t>vardagen</w:t>
      </w:r>
      <w:r>
        <w:rPr>
          <w:spacing w:val="-4"/>
        </w:rPr>
        <w:t> </w:t>
      </w:r>
      <w:r>
        <w:rPr/>
        <w:t>ska</w:t>
      </w:r>
      <w:r>
        <w:rPr>
          <w:spacing w:val="-4"/>
        </w:rPr>
        <w:t> </w:t>
      </w:r>
      <w:r>
        <w:rPr/>
        <w:t>fungera,</w:t>
      </w:r>
      <w:r>
        <w:rPr>
          <w:spacing w:val="-4"/>
        </w:rPr>
        <w:t> </w:t>
      </w:r>
      <w:r>
        <w:rPr/>
        <w:t>exempelvis när det gäller kommunikation, orientering och användning av digitala samhällstjänster. När sådana helhetsbedömningar saknas riskerar rehabiliteringsinsatserna att bli fragmenterade och otillräckliga.</w:t>
      </w:r>
    </w:p>
    <w:p>
      <w:pPr>
        <w:pStyle w:val="BodyText"/>
        <w:spacing w:line="362" w:lineRule="auto"/>
        <w:ind w:left="140"/>
      </w:pPr>
      <w:r>
        <w:rPr/>
        <w:t>FSDB</w:t>
      </w:r>
      <w:r>
        <w:rPr>
          <w:spacing w:val="-4"/>
        </w:rPr>
        <w:t> </w:t>
      </w:r>
      <w:r>
        <w:rPr/>
        <w:t>har</w:t>
      </w:r>
      <w:r>
        <w:rPr>
          <w:spacing w:val="-4"/>
        </w:rPr>
        <w:t> </w:t>
      </w:r>
      <w:r>
        <w:rPr/>
        <w:t>därför</w:t>
      </w:r>
      <w:r>
        <w:rPr>
          <w:spacing w:val="-4"/>
        </w:rPr>
        <w:t> </w:t>
      </w:r>
      <w:r>
        <w:rPr/>
        <w:t>fortsatt</w:t>
      </w:r>
      <w:r>
        <w:rPr>
          <w:spacing w:val="-4"/>
        </w:rPr>
        <w:t> </w:t>
      </w:r>
      <w:r>
        <w:rPr/>
        <w:t>att</w:t>
      </w:r>
      <w:r>
        <w:rPr>
          <w:spacing w:val="-4"/>
        </w:rPr>
        <w:t> </w:t>
      </w:r>
      <w:r>
        <w:rPr/>
        <w:t>lyfta</w:t>
      </w:r>
      <w:r>
        <w:rPr>
          <w:spacing w:val="-4"/>
        </w:rPr>
        <w:t> </w:t>
      </w:r>
      <w:r>
        <w:rPr/>
        <w:t>behovet</w:t>
      </w:r>
      <w:r>
        <w:rPr>
          <w:spacing w:val="-4"/>
        </w:rPr>
        <w:t> </w:t>
      </w:r>
      <w:r>
        <w:rPr/>
        <w:t>av</w:t>
      </w:r>
      <w:r>
        <w:rPr>
          <w:spacing w:val="-4"/>
        </w:rPr>
        <w:t> </w:t>
      </w:r>
      <w:r>
        <w:rPr/>
        <w:t>mer</w:t>
      </w:r>
      <w:r>
        <w:rPr>
          <w:spacing w:val="-4"/>
        </w:rPr>
        <w:t> </w:t>
      </w:r>
      <w:r>
        <w:rPr/>
        <w:t>samlade</w:t>
      </w:r>
      <w:r>
        <w:rPr>
          <w:spacing w:val="-4"/>
        </w:rPr>
        <w:t> </w:t>
      </w:r>
      <w:r>
        <w:rPr/>
        <w:t>och</w:t>
      </w:r>
      <w:r>
        <w:rPr>
          <w:spacing w:val="-4"/>
        </w:rPr>
        <w:t> </w:t>
      </w:r>
      <w:r>
        <w:rPr/>
        <w:t>långsiktiga </w:t>
      </w:r>
      <w:r>
        <w:rPr>
          <w:spacing w:val="-2"/>
        </w:rPr>
        <w:t>rehabiliteringslösningar.</w:t>
      </w:r>
    </w:p>
    <w:p>
      <w:pPr>
        <w:pStyle w:val="BodyText"/>
        <w:spacing w:before="154"/>
      </w:pPr>
    </w:p>
    <w:p>
      <w:pPr>
        <w:pStyle w:val="BodyText"/>
        <w:spacing w:line="360" w:lineRule="auto"/>
        <w:ind w:left="140" w:right="165"/>
      </w:pPr>
      <w:r>
        <w:rPr/>
        <w:t>Förbundet har uppmärksammat behovet av nationella strukturer för rehabilitering och habilitering, där personer med dövblindhet ges möjlighet till fördjupad utbildning och träning under sammanhållna perioder.</w:t>
      </w:r>
      <w:r>
        <w:rPr>
          <w:spacing w:val="-6"/>
        </w:rPr>
        <w:t> </w:t>
      </w:r>
      <w:r>
        <w:rPr/>
        <w:t>Som</w:t>
      </w:r>
      <w:r>
        <w:rPr>
          <w:spacing w:val="-5"/>
        </w:rPr>
        <w:t> </w:t>
      </w:r>
      <w:r>
        <w:rPr/>
        <w:t>jämförelse</w:t>
      </w:r>
      <w:r>
        <w:rPr>
          <w:spacing w:val="-6"/>
        </w:rPr>
        <w:t> </w:t>
      </w:r>
      <w:r>
        <w:rPr/>
        <w:t>har</w:t>
      </w:r>
      <w:r>
        <w:rPr>
          <w:spacing w:val="-6"/>
        </w:rPr>
        <w:t> </w:t>
      </w:r>
      <w:r>
        <w:rPr/>
        <w:t>FSDB</w:t>
      </w:r>
      <w:r>
        <w:rPr>
          <w:spacing w:val="-5"/>
        </w:rPr>
        <w:t> </w:t>
      </w:r>
      <w:r>
        <w:rPr/>
        <w:t>pekat</w:t>
      </w:r>
      <w:r>
        <w:rPr>
          <w:spacing w:val="-6"/>
        </w:rPr>
        <w:t> </w:t>
      </w:r>
      <w:r>
        <w:rPr/>
        <w:t>på</w:t>
      </w:r>
      <w:r>
        <w:rPr>
          <w:spacing w:val="-6"/>
        </w:rPr>
        <w:t> </w:t>
      </w:r>
      <w:r>
        <w:rPr/>
        <w:t>internationella</w:t>
      </w:r>
      <w:r>
        <w:rPr>
          <w:spacing w:val="-6"/>
        </w:rPr>
        <w:t> </w:t>
      </w:r>
      <w:r>
        <w:rPr/>
        <w:t>exempel</w:t>
      </w:r>
      <w:r>
        <w:rPr>
          <w:spacing w:val="-6"/>
        </w:rPr>
        <w:t> </w:t>
      </w:r>
      <w:r>
        <w:rPr/>
        <w:t>där nationella rehabiliteringscenter erbjuder specialiserade insatser anpassade till målgruppens behov.</w:t>
      </w:r>
    </w:p>
    <w:p>
      <w:pPr>
        <w:pStyle w:val="BodyText"/>
        <w:spacing w:before="159"/>
      </w:pPr>
    </w:p>
    <w:p>
      <w:pPr>
        <w:pStyle w:val="BodyText"/>
        <w:spacing w:line="360" w:lineRule="auto"/>
        <w:ind w:left="140" w:right="248"/>
      </w:pPr>
      <w:r>
        <w:rPr/>
        <w:t>Arbetet under 2025 har främst haft karaktären av kunskapshöjning, dialog och långsiktig påverkan. FSDB har fortsatt att driva rehabiliteringsfrågorna i samverkan med Nkcdb och andra berörda aktörer, med målsättningen att på sikt bidra till mer likvärdiga, ändamålsenliga</w:t>
      </w:r>
      <w:r>
        <w:rPr>
          <w:spacing w:val="-6"/>
        </w:rPr>
        <w:t> </w:t>
      </w:r>
      <w:r>
        <w:rPr/>
        <w:t>och</w:t>
      </w:r>
      <w:r>
        <w:rPr>
          <w:spacing w:val="-6"/>
        </w:rPr>
        <w:t> </w:t>
      </w:r>
      <w:r>
        <w:rPr/>
        <w:t>hållbara</w:t>
      </w:r>
      <w:r>
        <w:rPr>
          <w:spacing w:val="-6"/>
        </w:rPr>
        <w:t> </w:t>
      </w:r>
      <w:r>
        <w:rPr/>
        <w:t>rehabiliterings-</w:t>
      </w:r>
      <w:r>
        <w:rPr>
          <w:spacing w:val="-6"/>
        </w:rPr>
        <w:t> </w:t>
      </w:r>
      <w:r>
        <w:rPr/>
        <w:t>och</w:t>
      </w:r>
      <w:r>
        <w:rPr>
          <w:spacing w:val="-6"/>
        </w:rPr>
        <w:t> </w:t>
      </w:r>
      <w:r>
        <w:rPr/>
        <w:t>habiliteringsinsatser</w:t>
      </w:r>
      <w:r>
        <w:rPr>
          <w:spacing w:val="-6"/>
        </w:rPr>
        <w:t> </w:t>
      </w:r>
      <w:r>
        <w:rPr/>
        <w:t>för personer med dövblindhet.</w:t>
      </w:r>
    </w:p>
    <w:p>
      <w:pPr>
        <w:pStyle w:val="BodyText"/>
        <w:spacing w:after="0" w:line="360" w:lineRule="auto"/>
        <w:sectPr>
          <w:pgSz w:w="11910" w:h="16840"/>
          <w:pgMar w:header="0" w:footer="830" w:top="1820" w:bottom="1020" w:left="1275" w:right="1275"/>
        </w:sectPr>
      </w:pPr>
    </w:p>
    <w:p>
      <w:pPr>
        <w:pStyle w:val="Heading2"/>
        <w:spacing w:before="80"/>
        <w:jc w:val="both"/>
      </w:pPr>
      <w:bookmarkStart w:name="_bookmark11" w:id="14"/>
      <w:bookmarkEnd w:id="14"/>
      <w:r>
        <w:rPr>
          <w:b w:val="0"/>
        </w:rPr>
      </w:r>
      <w:r>
        <w:rPr>
          <w:w w:val="85"/>
        </w:rPr>
        <w:t>3:4</w:t>
      </w:r>
      <w:r>
        <w:rPr>
          <w:spacing w:val="-13"/>
        </w:rPr>
        <w:t> </w:t>
      </w:r>
      <w:r>
        <w:rPr>
          <w:w w:val="85"/>
        </w:rPr>
        <w:t>IKT</w:t>
      </w:r>
      <w:r>
        <w:rPr>
          <w:spacing w:val="-10"/>
        </w:rPr>
        <w:t> </w:t>
      </w:r>
      <w:r>
        <w:rPr>
          <w:w w:val="85"/>
        </w:rPr>
        <w:t>och</w:t>
      </w:r>
      <w:r>
        <w:rPr>
          <w:spacing w:val="-9"/>
        </w:rPr>
        <w:t> </w:t>
      </w:r>
      <w:r>
        <w:rPr>
          <w:w w:val="85"/>
        </w:rPr>
        <w:t>digital</w:t>
      </w:r>
      <w:r>
        <w:rPr>
          <w:spacing w:val="-9"/>
        </w:rPr>
        <w:t> </w:t>
      </w:r>
      <w:r>
        <w:rPr>
          <w:spacing w:val="-2"/>
          <w:w w:val="85"/>
        </w:rPr>
        <w:t>delaktighet</w:t>
      </w:r>
    </w:p>
    <w:p>
      <w:pPr>
        <w:pStyle w:val="BodyText"/>
        <w:spacing w:before="131"/>
        <w:rPr>
          <w:b/>
          <w:sz w:val="32"/>
        </w:rPr>
      </w:pPr>
    </w:p>
    <w:p>
      <w:pPr>
        <w:pStyle w:val="BodyText"/>
        <w:spacing w:line="360" w:lineRule="auto" w:before="1"/>
        <w:ind w:left="140" w:right="264"/>
        <w:jc w:val="both"/>
      </w:pPr>
      <w:r>
        <w:rPr/>
        <w:t>IKT</w:t>
      </w:r>
      <w:r>
        <w:rPr>
          <w:spacing w:val="-8"/>
        </w:rPr>
        <w:t> </w:t>
      </w:r>
      <w:r>
        <w:rPr/>
        <w:t>(information,</w:t>
      </w:r>
      <w:r>
        <w:rPr>
          <w:spacing w:val="-4"/>
        </w:rPr>
        <w:t> </w:t>
      </w:r>
      <w:r>
        <w:rPr/>
        <w:t>kommunikation</w:t>
      </w:r>
      <w:r>
        <w:rPr>
          <w:spacing w:val="-4"/>
        </w:rPr>
        <w:t> </w:t>
      </w:r>
      <w:r>
        <w:rPr/>
        <w:t>och</w:t>
      </w:r>
      <w:r>
        <w:rPr>
          <w:spacing w:val="-4"/>
        </w:rPr>
        <w:t> </w:t>
      </w:r>
      <w:r>
        <w:rPr/>
        <w:t>teknik)</w:t>
      </w:r>
      <w:r>
        <w:rPr>
          <w:spacing w:val="-4"/>
        </w:rPr>
        <w:t> </w:t>
      </w:r>
      <w:r>
        <w:rPr/>
        <w:t>och</w:t>
      </w:r>
      <w:r>
        <w:rPr>
          <w:spacing w:val="-4"/>
        </w:rPr>
        <w:t> </w:t>
      </w:r>
      <w:r>
        <w:rPr/>
        <w:t>digital</w:t>
      </w:r>
      <w:r>
        <w:rPr>
          <w:spacing w:val="-4"/>
        </w:rPr>
        <w:t> </w:t>
      </w:r>
      <w:r>
        <w:rPr/>
        <w:t>delaktighet</w:t>
      </w:r>
      <w:r>
        <w:rPr>
          <w:spacing w:val="-4"/>
        </w:rPr>
        <w:t> </w:t>
      </w:r>
      <w:r>
        <w:rPr/>
        <w:t>är</w:t>
      </w:r>
      <w:r>
        <w:rPr>
          <w:spacing w:val="-4"/>
        </w:rPr>
        <w:t> </w:t>
      </w:r>
      <w:r>
        <w:rPr/>
        <w:t>en grundläggande</w:t>
      </w:r>
      <w:r>
        <w:rPr>
          <w:spacing w:val="-5"/>
        </w:rPr>
        <w:t> </w:t>
      </w:r>
      <w:r>
        <w:rPr/>
        <w:t>förutsättning</w:t>
      </w:r>
      <w:r>
        <w:rPr>
          <w:spacing w:val="-5"/>
        </w:rPr>
        <w:t> </w:t>
      </w:r>
      <w:r>
        <w:rPr/>
        <w:t>för</w:t>
      </w:r>
      <w:r>
        <w:rPr>
          <w:spacing w:val="-5"/>
        </w:rPr>
        <w:t> </w:t>
      </w:r>
      <w:r>
        <w:rPr/>
        <w:t>att</w:t>
      </w:r>
      <w:r>
        <w:rPr>
          <w:spacing w:val="-5"/>
        </w:rPr>
        <w:t> </w:t>
      </w:r>
      <w:r>
        <w:rPr/>
        <w:t>personer</w:t>
      </w:r>
      <w:r>
        <w:rPr>
          <w:spacing w:val="-5"/>
        </w:rPr>
        <w:t> </w:t>
      </w:r>
      <w:r>
        <w:rPr/>
        <w:t>med</w:t>
      </w:r>
      <w:r>
        <w:rPr>
          <w:spacing w:val="-5"/>
        </w:rPr>
        <w:t> </w:t>
      </w:r>
      <w:r>
        <w:rPr/>
        <w:t>dövblindhet</w:t>
      </w:r>
      <w:r>
        <w:rPr>
          <w:spacing w:val="-5"/>
        </w:rPr>
        <w:t> </w:t>
      </w:r>
      <w:r>
        <w:rPr/>
        <w:t>ska</w:t>
      </w:r>
      <w:r>
        <w:rPr>
          <w:spacing w:val="-5"/>
        </w:rPr>
        <w:t> </w:t>
      </w:r>
      <w:r>
        <w:rPr/>
        <w:t>kunna leva ett självständigt liv och ta del av samhällets tjänster på lika villkor.</w:t>
      </w:r>
    </w:p>
    <w:p>
      <w:pPr>
        <w:pStyle w:val="BodyText"/>
        <w:spacing w:before="158"/>
      </w:pPr>
    </w:p>
    <w:p>
      <w:pPr>
        <w:pStyle w:val="BodyText"/>
        <w:spacing w:line="360" w:lineRule="auto"/>
        <w:ind w:left="140" w:right="165"/>
      </w:pPr>
      <w:r>
        <w:rPr/>
        <w:t>Under 2025 har FSDB fortsatt att driva dessa frågor som en viktig del av det intressepolitiska arbetet. Trots gällande lagstiftning och ökade krav</w:t>
      </w:r>
      <w:r>
        <w:rPr/>
        <w:t> på digital tillgänglighet kvarstår betydande hinder för personer med dövblindhet. Många digitala samhällstjänster, såsom vårdtjänster, myndighetskontakter och kommunikationslösningar, är i praktiken svåra eller omöjliga att använda utan omfattande anpassningar och individuellt stöd.</w:t>
      </w:r>
      <w:r>
        <w:rPr>
          <w:spacing w:val="-5"/>
        </w:rPr>
        <w:t> </w:t>
      </w:r>
      <w:r>
        <w:rPr/>
        <w:t>Problemen</w:t>
      </w:r>
      <w:r>
        <w:rPr>
          <w:spacing w:val="-5"/>
        </w:rPr>
        <w:t> </w:t>
      </w:r>
      <w:r>
        <w:rPr/>
        <w:t>handlar</w:t>
      </w:r>
      <w:r>
        <w:rPr>
          <w:spacing w:val="-5"/>
        </w:rPr>
        <w:t> </w:t>
      </w:r>
      <w:r>
        <w:rPr/>
        <w:t>sällan</w:t>
      </w:r>
      <w:r>
        <w:rPr>
          <w:spacing w:val="-5"/>
        </w:rPr>
        <w:t> </w:t>
      </w:r>
      <w:r>
        <w:rPr/>
        <w:t>enbart</w:t>
      </w:r>
      <w:r>
        <w:rPr>
          <w:spacing w:val="-5"/>
        </w:rPr>
        <w:t> </w:t>
      </w:r>
      <w:r>
        <w:rPr/>
        <w:t>om</w:t>
      </w:r>
      <w:r>
        <w:rPr>
          <w:spacing w:val="-4"/>
        </w:rPr>
        <w:t> </w:t>
      </w:r>
      <w:r>
        <w:rPr/>
        <w:t>teknikens</w:t>
      </w:r>
      <w:r>
        <w:rPr>
          <w:spacing w:val="-5"/>
        </w:rPr>
        <w:t> </w:t>
      </w:r>
      <w:r>
        <w:rPr/>
        <w:t>utformning,</w:t>
      </w:r>
      <w:r>
        <w:rPr>
          <w:spacing w:val="-5"/>
        </w:rPr>
        <w:t> </w:t>
      </w:r>
      <w:r>
        <w:rPr/>
        <w:t>utan</w:t>
      </w:r>
      <w:r>
        <w:rPr>
          <w:spacing w:val="-5"/>
        </w:rPr>
        <w:t> </w:t>
      </w:r>
      <w:r>
        <w:rPr/>
        <w:t>lika ofta om bristande kunskap, otillräcklig utbildning och avsaknad av långsiktig support.</w:t>
      </w:r>
    </w:p>
    <w:p>
      <w:pPr>
        <w:pStyle w:val="BodyText"/>
        <w:spacing w:before="160"/>
      </w:pPr>
    </w:p>
    <w:p>
      <w:pPr>
        <w:pStyle w:val="BodyText"/>
        <w:spacing w:line="360" w:lineRule="auto"/>
        <w:ind w:left="141" w:right="211"/>
      </w:pPr>
      <w:r>
        <w:rPr/>
        <w:t>Under 2025 har även EU:s tillgänglighetsdirektiv fått ökad betydelse för personer med dövblindhet. Direktivet blev lag den 28 juni 2025 och innebär skärpta krav på tillgänglighet för digitala produkter och tjänster på konsumentmarknaden. FSDB ser detta som ett viktigt steg mot ökad digital delaktighet, men betonar samtidigt att lagstiftning i sig inte är tillräcklig.</w:t>
      </w:r>
      <w:r>
        <w:rPr>
          <w:spacing w:val="-5"/>
        </w:rPr>
        <w:t> </w:t>
      </w:r>
      <w:r>
        <w:rPr/>
        <w:t>Förbundet</w:t>
      </w:r>
      <w:r>
        <w:rPr>
          <w:spacing w:val="-5"/>
        </w:rPr>
        <w:t> </w:t>
      </w:r>
      <w:r>
        <w:rPr/>
        <w:t>följer</w:t>
      </w:r>
      <w:r>
        <w:rPr>
          <w:spacing w:val="-6"/>
        </w:rPr>
        <w:t> </w:t>
      </w:r>
      <w:r>
        <w:rPr/>
        <w:t>utvecklingen</w:t>
      </w:r>
      <w:r>
        <w:rPr>
          <w:spacing w:val="-5"/>
        </w:rPr>
        <w:t> </w:t>
      </w:r>
      <w:r>
        <w:rPr/>
        <w:t>och</w:t>
      </w:r>
      <w:r>
        <w:rPr>
          <w:spacing w:val="-5"/>
        </w:rPr>
        <w:t> </w:t>
      </w:r>
      <w:r>
        <w:rPr/>
        <w:t>uppmärksammar</w:t>
      </w:r>
      <w:r>
        <w:rPr>
          <w:spacing w:val="-6"/>
        </w:rPr>
        <w:t> </w:t>
      </w:r>
      <w:r>
        <w:rPr/>
        <w:t>behovet</w:t>
      </w:r>
      <w:r>
        <w:rPr>
          <w:spacing w:val="-5"/>
        </w:rPr>
        <w:t> </w:t>
      </w:r>
      <w:r>
        <w:rPr/>
        <w:t>av att tillgänglighetskraven också får genomslag i praktiken, inklusive tillgång till utbildning, stöd och anpassningar för målgruppen.</w:t>
      </w:r>
    </w:p>
    <w:p>
      <w:pPr>
        <w:pStyle w:val="BodyText"/>
        <w:spacing w:before="162"/>
      </w:pPr>
    </w:p>
    <w:p>
      <w:pPr>
        <w:pStyle w:val="BodyText"/>
        <w:spacing w:line="360" w:lineRule="auto" w:before="1"/>
        <w:ind w:left="141" w:right="165"/>
      </w:pPr>
      <w:r>
        <w:rPr/>
        <w:t>Frågor om IKT och digital delaktighet har ett tydligt samband med rehabilitering, eftersom utbildning och träning i att använda digitala tjänster ofta är en del av rehabiliteringsinsatser för personer med dövblindhet.</w:t>
      </w:r>
      <w:r>
        <w:rPr>
          <w:spacing w:val="-5"/>
        </w:rPr>
        <w:t> </w:t>
      </w:r>
      <w:r>
        <w:rPr/>
        <w:t>Samtidigt</w:t>
      </w:r>
      <w:r>
        <w:rPr>
          <w:spacing w:val="-5"/>
        </w:rPr>
        <w:t> </w:t>
      </w:r>
      <w:r>
        <w:rPr/>
        <w:t>redovisas</w:t>
      </w:r>
      <w:r>
        <w:rPr>
          <w:spacing w:val="-5"/>
        </w:rPr>
        <w:t> </w:t>
      </w:r>
      <w:r>
        <w:rPr/>
        <w:t>dessa</w:t>
      </w:r>
      <w:r>
        <w:rPr>
          <w:spacing w:val="-5"/>
        </w:rPr>
        <w:t> </w:t>
      </w:r>
      <w:r>
        <w:rPr/>
        <w:t>frågor</w:t>
      </w:r>
      <w:r>
        <w:rPr>
          <w:spacing w:val="-5"/>
        </w:rPr>
        <w:t> </w:t>
      </w:r>
      <w:r>
        <w:rPr/>
        <w:t>separat</w:t>
      </w:r>
      <w:r>
        <w:rPr>
          <w:spacing w:val="-5"/>
        </w:rPr>
        <w:t> </w:t>
      </w:r>
      <w:r>
        <w:rPr/>
        <w:t>inom</w:t>
      </w:r>
      <w:r>
        <w:rPr>
          <w:spacing w:val="-4"/>
        </w:rPr>
        <w:t> </w:t>
      </w:r>
      <w:r>
        <w:rPr/>
        <w:t>ramen</w:t>
      </w:r>
      <w:r>
        <w:rPr>
          <w:spacing w:val="-5"/>
        </w:rPr>
        <w:t> </w:t>
      </w:r>
      <w:r>
        <w:rPr/>
        <w:t>för</w:t>
      </w:r>
    </w:p>
    <w:p>
      <w:pPr>
        <w:pStyle w:val="BodyText"/>
        <w:spacing w:after="0" w:line="360" w:lineRule="auto"/>
        <w:sectPr>
          <w:pgSz w:w="11910" w:h="16840"/>
          <w:pgMar w:header="0" w:footer="830" w:top="1320" w:bottom="1020" w:left="1275" w:right="1275"/>
        </w:sectPr>
      </w:pPr>
    </w:p>
    <w:p>
      <w:pPr>
        <w:pStyle w:val="BodyText"/>
        <w:spacing w:line="362" w:lineRule="auto" w:before="79"/>
        <w:ind w:left="140"/>
      </w:pPr>
      <w:r>
        <w:rPr/>
        <w:t>myndigheternas</w:t>
      </w:r>
      <w:r>
        <w:rPr>
          <w:spacing w:val="-6"/>
        </w:rPr>
        <w:t> </w:t>
      </w:r>
      <w:r>
        <w:rPr/>
        <w:t>uppföljning</w:t>
      </w:r>
      <w:r>
        <w:rPr>
          <w:spacing w:val="-6"/>
        </w:rPr>
        <w:t> </w:t>
      </w:r>
      <w:r>
        <w:rPr/>
        <w:t>och</w:t>
      </w:r>
      <w:r>
        <w:rPr>
          <w:spacing w:val="-6"/>
        </w:rPr>
        <w:t> </w:t>
      </w:r>
      <w:r>
        <w:rPr/>
        <w:t>rapportering,</w:t>
      </w:r>
      <w:r>
        <w:rPr>
          <w:spacing w:val="-6"/>
        </w:rPr>
        <w:t> </w:t>
      </w:r>
      <w:r>
        <w:rPr/>
        <w:t>vilket</w:t>
      </w:r>
      <w:r>
        <w:rPr>
          <w:spacing w:val="-6"/>
        </w:rPr>
        <w:t> </w:t>
      </w:r>
      <w:r>
        <w:rPr/>
        <w:t>också</w:t>
      </w:r>
      <w:r>
        <w:rPr>
          <w:spacing w:val="-6"/>
        </w:rPr>
        <w:t> </w:t>
      </w:r>
      <w:r>
        <w:rPr/>
        <w:t>återspeglas</w:t>
      </w:r>
      <w:r>
        <w:rPr>
          <w:spacing w:val="-6"/>
        </w:rPr>
        <w:t> </w:t>
      </w:r>
      <w:r>
        <w:rPr/>
        <w:t>i FSDB:s intressepolitiska arbete.</w:t>
      </w:r>
    </w:p>
    <w:p>
      <w:pPr>
        <w:pStyle w:val="BodyText"/>
        <w:spacing w:before="155"/>
      </w:pPr>
    </w:p>
    <w:p>
      <w:pPr>
        <w:pStyle w:val="BodyText"/>
        <w:spacing w:line="360" w:lineRule="auto"/>
        <w:ind w:left="140" w:right="141"/>
      </w:pPr>
      <w:r>
        <w:rPr/>
        <w:t>Under 2025 har FSDB uppmärksammat frågor som rör bildtelefoni och texttelefoni,</w:t>
      </w:r>
      <w:r>
        <w:rPr>
          <w:spacing w:val="-5"/>
        </w:rPr>
        <w:t> </w:t>
      </w:r>
      <w:r>
        <w:rPr/>
        <w:t>som</w:t>
      </w:r>
      <w:r>
        <w:rPr>
          <w:spacing w:val="-4"/>
        </w:rPr>
        <w:t> </w:t>
      </w:r>
      <w:r>
        <w:rPr/>
        <w:t>för</w:t>
      </w:r>
      <w:r>
        <w:rPr>
          <w:spacing w:val="-5"/>
        </w:rPr>
        <w:t> </w:t>
      </w:r>
      <w:r>
        <w:rPr/>
        <w:t>många</w:t>
      </w:r>
      <w:r>
        <w:rPr>
          <w:spacing w:val="-5"/>
        </w:rPr>
        <w:t> </w:t>
      </w:r>
      <w:r>
        <w:rPr/>
        <w:t>är</w:t>
      </w:r>
      <w:r>
        <w:rPr>
          <w:spacing w:val="-5"/>
        </w:rPr>
        <w:t> </w:t>
      </w:r>
      <w:r>
        <w:rPr/>
        <w:t>avgörande</w:t>
      </w:r>
      <w:r>
        <w:rPr>
          <w:spacing w:val="-5"/>
        </w:rPr>
        <w:t> </w:t>
      </w:r>
      <w:r>
        <w:rPr/>
        <w:t>verktyg</w:t>
      </w:r>
      <w:r>
        <w:rPr>
          <w:spacing w:val="-5"/>
        </w:rPr>
        <w:t> </w:t>
      </w:r>
      <w:r>
        <w:rPr/>
        <w:t>för</w:t>
      </w:r>
      <w:r>
        <w:rPr>
          <w:spacing w:val="-5"/>
        </w:rPr>
        <w:t> </w:t>
      </w:r>
      <w:r>
        <w:rPr/>
        <w:t>kommunikation</w:t>
      </w:r>
      <w:r>
        <w:rPr>
          <w:spacing w:val="-5"/>
        </w:rPr>
        <w:t> </w:t>
      </w:r>
      <w:r>
        <w:rPr/>
        <w:t>med myndigheter, vård och omgivning. Brister i tillgång, användbarhet eller stöd kring dessa tjänster riskerar att ytterligare försvåra möjligheten till självständig kommunikation.</w:t>
      </w:r>
    </w:p>
    <w:p>
      <w:pPr>
        <w:pStyle w:val="BodyText"/>
        <w:spacing w:before="162"/>
      </w:pPr>
    </w:p>
    <w:p>
      <w:pPr>
        <w:pStyle w:val="BodyText"/>
        <w:spacing w:line="360" w:lineRule="auto"/>
        <w:ind w:left="141" w:right="248"/>
      </w:pPr>
      <w:r>
        <w:rPr/>
        <w:t>FSDB har under året även uppmärksammat frågor som rör tillgång till tillgängliga medier och samhällsinformation, bland annat genom Myndigheten för tillgängliga medier (MTM). För personer med dövblindhet är tillgång till anpassade medier, såsom talböcker via Legimus, kurslitteratur och tillgängliga nyhetsmedier, en viktig förutsättning för delaktighet i utbildning, samhällsliv och informationsinhämtning. Förbundet har bevakat utvecklingen inom området</w:t>
      </w:r>
      <w:r>
        <w:rPr>
          <w:spacing w:val="-5"/>
        </w:rPr>
        <w:t> </w:t>
      </w:r>
      <w:r>
        <w:rPr/>
        <w:t>och</w:t>
      </w:r>
      <w:r>
        <w:rPr>
          <w:spacing w:val="-5"/>
        </w:rPr>
        <w:t> </w:t>
      </w:r>
      <w:r>
        <w:rPr/>
        <w:t>deltagit</w:t>
      </w:r>
      <w:r>
        <w:rPr>
          <w:spacing w:val="-5"/>
        </w:rPr>
        <w:t> </w:t>
      </w:r>
      <w:r>
        <w:rPr/>
        <w:t>i</w:t>
      </w:r>
      <w:r>
        <w:rPr>
          <w:spacing w:val="-5"/>
        </w:rPr>
        <w:t> </w:t>
      </w:r>
      <w:r>
        <w:rPr/>
        <w:t>remissarbete</w:t>
      </w:r>
      <w:r>
        <w:rPr>
          <w:spacing w:val="-5"/>
        </w:rPr>
        <w:t> </w:t>
      </w:r>
      <w:r>
        <w:rPr/>
        <w:t>där</w:t>
      </w:r>
      <w:r>
        <w:rPr>
          <w:spacing w:val="-5"/>
        </w:rPr>
        <w:t> </w:t>
      </w:r>
      <w:r>
        <w:rPr/>
        <w:t>tillgången</w:t>
      </w:r>
      <w:r>
        <w:rPr>
          <w:spacing w:val="-5"/>
        </w:rPr>
        <w:t> </w:t>
      </w:r>
      <w:r>
        <w:rPr/>
        <w:t>till</w:t>
      </w:r>
      <w:r>
        <w:rPr>
          <w:spacing w:val="-5"/>
        </w:rPr>
        <w:t> </w:t>
      </w:r>
      <w:r>
        <w:rPr/>
        <w:t>tillgängliga</w:t>
      </w:r>
      <w:r>
        <w:rPr>
          <w:spacing w:val="-5"/>
        </w:rPr>
        <w:t> </w:t>
      </w:r>
      <w:r>
        <w:rPr/>
        <w:t>medier berör målgruppen.</w:t>
      </w:r>
    </w:p>
    <w:p>
      <w:pPr>
        <w:pStyle w:val="BodyText"/>
        <w:spacing w:before="160"/>
      </w:pPr>
    </w:p>
    <w:p>
      <w:pPr>
        <w:pStyle w:val="BodyText"/>
        <w:spacing w:line="360" w:lineRule="auto"/>
        <w:ind w:left="140"/>
      </w:pPr>
      <w:r>
        <w:rPr/>
        <w:t>FSDB har nära samverkan med Nationellt kunskapscenter för dövblindfrågor (Nkcdb) i frågor som rör IKT och digital delaktighet. Samarbetet har bland annat handlat om att synliggöra de hinder som personer med dövblindhet möter i vardagen samt att bidra med målgruppens</w:t>
      </w:r>
      <w:r>
        <w:rPr>
          <w:spacing w:val="-4"/>
        </w:rPr>
        <w:t> </w:t>
      </w:r>
      <w:r>
        <w:rPr/>
        <w:t>perspektiv</w:t>
      </w:r>
      <w:r>
        <w:rPr>
          <w:spacing w:val="-4"/>
        </w:rPr>
        <w:t> </w:t>
      </w:r>
      <w:r>
        <w:rPr/>
        <w:t>i</w:t>
      </w:r>
      <w:r>
        <w:rPr>
          <w:spacing w:val="-4"/>
        </w:rPr>
        <w:t> </w:t>
      </w:r>
      <w:r>
        <w:rPr/>
        <w:t>dialog</w:t>
      </w:r>
      <w:r>
        <w:rPr>
          <w:spacing w:val="-4"/>
        </w:rPr>
        <w:t> </w:t>
      </w:r>
      <w:r>
        <w:rPr/>
        <w:t>med</w:t>
      </w:r>
      <w:r>
        <w:rPr>
          <w:spacing w:val="-4"/>
        </w:rPr>
        <w:t> </w:t>
      </w:r>
      <w:r>
        <w:rPr/>
        <w:t>myndigheter</w:t>
      </w:r>
      <w:r>
        <w:rPr>
          <w:spacing w:val="-4"/>
        </w:rPr>
        <w:t> </w:t>
      </w:r>
      <w:r>
        <w:rPr/>
        <w:t>och</w:t>
      </w:r>
      <w:r>
        <w:rPr>
          <w:spacing w:val="-4"/>
        </w:rPr>
        <w:t> </w:t>
      </w:r>
      <w:r>
        <w:rPr/>
        <w:t>andra</w:t>
      </w:r>
      <w:r>
        <w:rPr>
          <w:spacing w:val="-4"/>
        </w:rPr>
        <w:t> </w:t>
      </w:r>
      <w:r>
        <w:rPr/>
        <w:t>aktörer</w:t>
      </w:r>
      <w:r>
        <w:rPr>
          <w:spacing w:val="-4"/>
        </w:rPr>
        <w:t> </w:t>
      </w:r>
      <w:r>
        <w:rPr/>
        <w:t>med ansvar för digitala lösningar.</w:t>
      </w:r>
    </w:p>
    <w:p>
      <w:pPr>
        <w:pStyle w:val="BodyText"/>
        <w:spacing w:before="159"/>
      </w:pPr>
    </w:p>
    <w:p>
      <w:pPr>
        <w:pStyle w:val="BodyText"/>
        <w:spacing w:line="360" w:lineRule="auto"/>
        <w:ind w:left="140" w:right="159"/>
      </w:pPr>
      <w:r>
        <w:rPr/>
        <w:t>FSDB</w:t>
      </w:r>
      <w:r>
        <w:rPr>
          <w:spacing w:val="-4"/>
        </w:rPr>
        <w:t> </w:t>
      </w:r>
      <w:r>
        <w:rPr/>
        <w:t>har</w:t>
      </w:r>
      <w:r>
        <w:rPr>
          <w:spacing w:val="-4"/>
        </w:rPr>
        <w:t> </w:t>
      </w:r>
      <w:r>
        <w:rPr/>
        <w:t>fortsatt</w:t>
      </w:r>
      <w:r>
        <w:rPr>
          <w:spacing w:val="-4"/>
        </w:rPr>
        <w:t> </w:t>
      </w:r>
      <w:r>
        <w:rPr/>
        <w:t>att</w:t>
      </w:r>
      <w:r>
        <w:rPr>
          <w:spacing w:val="-4"/>
        </w:rPr>
        <w:t> </w:t>
      </w:r>
      <w:r>
        <w:rPr/>
        <w:t>uppmärksamma</w:t>
      </w:r>
      <w:r>
        <w:rPr>
          <w:spacing w:val="-4"/>
        </w:rPr>
        <w:t> </w:t>
      </w:r>
      <w:r>
        <w:rPr/>
        <w:t>att</w:t>
      </w:r>
      <w:r>
        <w:rPr>
          <w:spacing w:val="-4"/>
        </w:rPr>
        <w:t> </w:t>
      </w:r>
      <w:r>
        <w:rPr/>
        <w:t>tillgången</w:t>
      </w:r>
      <w:r>
        <w:rPr>
          <w:spacing w:val="-4"/>
        </w:rPr>
        <w:t> </w:t>
      </w:r>
      <w:r>
        <w:rPr/>
        <w:t>till</w:t>
      </w:r>
      <w:r>
        <w:rPr>
          <w:spacing w:val="-4"/>
        </w:rPr>
        <w:t> </w:t>
      </w:r>
      <w:r>
        <w:rPr/>
        <w:t>utbildning</w:t>
      </w:r>
      <w:r>
        <w:rPr>
          <w:spacing w:val="-4"/>
        </w:rPr>
        <w:t> </w:t>
      </w:r>
      <w:r>
        <w:rPr/>
        <w:t>och</w:t>
      </w:r>
      <w:r>
        <w:rPr>
          <w:spacing w:val="-4"/>
        </w:rPr>
        <w:t> </w:t>
      </w:r>
      <w:r>
        <w:rPr/>
        <w:t>stöd i användningen av digital teknik varierar kraftigt. För personer med dövblindhet krävs ofta individanpassade insatser, tillräcklig tid för</w:t>
      </w:r>
    </w:p>
    <w:p>
      <w:pPr>
        <w:pStyle w:val="BodyText"/>
        <w:spacing w:after="0" w:line="360" w:lineRule="auto"/>
        <w:sectPr>
          <w:pgSz w:w="11910" w:h="16840"/>
          <w:pgMar w:header="0" w:footer="830" w:top="1320" w:bottom="1020" w:left="1275" w:right="1275"/>
        </w:sectPr>
      </w:pPr>
    </w:p>
    <w:p>
      <w:pPr>
        <w:pStyle w:val="BodyText"/>
        <w:spacing w:line="360" w:lineRule="auto" w:before="79"/>
        <w:ind w:left="140"/>
      </w:pPr>
      <w:r>
        <w:rPr/>
        <w:t>inlärning och möjlighet till återkommande uppföljning. När dessa förutsättningar</w:t>
      </w:r>
      <w:r>
        <w:rPr>
          <w:spacing w:val="-4"/>
        </w:rPr>
        <w:t> </w:t>
      </w:r>
      <w:r>
        <w:rPr/>
        <w:t>saknas</w:t>
      </w:r>
      <w:r>
        <w:rPr>
          <w:spacing w:val="-4"/>
        </w:rPr>
        <w:t> </w:t>
      </w:r>
      <w:r>
        <w:rPr/>
        <w:t>riskerar</w:t>
      </w:r>
      <w:r>
        <w:rPr>
          <w:spacing w:val="-4"/>
        </w:rPr>
        <w:t> </w:t>
      </w:r>
      <w:r>
        <w:rPr/>
        <w:t>digitaliseringen</w:t>
      </w:r>
      <w:r>
        <w:rPr>
          <w:spacing w:val="-4"/>
        </w:rPr>
        <w:t> </w:t>
      </w:r>
      <w:r>
        <w:rPr/>
        <w:t>i</w:t>
      </w:r>
      <w:r>
        <w:rPr>
          <w:spacing w:val="-4"/>
        </w:rPr>
        <w:t> </w:t>
      </w:r>
      <w:r>
        <w:rPr/>
        <w:t>stället</w:t>
      </w:r>
      <w:r>
        <w:rPr>
          <w:spacing w:val="-4"/>
        </w:rPr>
        <w:t> </w:t>
      </w:r>
      <w:r>
        <w:rPr/>
        <w:t>att</w:t>
      </w:r>
      <w:r>
        <w:rPr>
          <w:spacing w:val="-4"/>
        </w:rPr>
        <w:t> </w:t>
      </w:r>
      <w:r>
        <w:rPr/>
        <w:t>leda</w:t>
      </w:r>
      <w:r>
        <w:rPr>
          <w:spacing w:val="-4"/>
        </w:rPr>
        <w:t> </w:t>
      </w:r>
      <w:r>
        <w:rPr/>
        <w:t>till</w:t>
      </w:r>
      <w:r>
        <w:rPr>
          <w:spacing w:val="-4"/>
        </w:rPr>
        <w:t> </w:t>
      </w:r>
      <w:r>
        <w:rPr/>
        <w:t>ökad sårbarhet och ofrivilligt utanförskap.</w:t>
      </w:r>
    </w:p>
    <w:p>
      <w:pPr>
        <w:pStyle w:val="BodyText"/>
        <w:spacing w:before="163"/>
      </w:pPr>
    </w:p>
    <w:p>
      <w:pPr>
        <w:pStyle w:val="BodyText"/>
        <w:spacing w:line="360" w:lineRule="auto"/>
        <w:ind w:left="140" w:right="147"/>
      </w:pPr>
      <w:r>
        <w:rPr/>
        <w:t>Frågor om digital delaktighet har även koppling till andra prioriterade områden, såsom rehabilitering, tolktjänst och tillgång till samhällsinformation. FSDB har därför fortsatt att arbeta för att IKT-frågorna ska ses i ett helhetsperspektiv, där teknik, kompetens och organisatoriska</w:t>
      </w:r>
      <w:r>
        <w:rPr>
          <w:spacing w:val="-7"/>
        </w:rPr>
        <w:t> </w:t>
      </w:r>
      <w:r>
        <w:rPr/>
        <w:t>förutsättningar</w:t>
      </w:r>
      <w:r>
        <w:rPr>
          <w:spacing w:val="-7"/>
        </w:rPr>
        <w:t> </w:t>
      </w:r>
      <w:r>
        <w:rPr/>
        <w:t>samverkar.</w:t>
      </w:r>
      <w:r>
        <w:rPr>
          <w:spacing w:val="-9"/>
        </w:rPr>
        <w:t> </w:t>
      </w:r>
      <w:r>
        <w:rPr/>
        <w:t>Vi</w:t>
      </w:r>
      <w:r>
        <w:rPr>
          <w:spacing w:val="-7"/>
        </w:rPr>
        <w:t> </w:t>
      </w:r>
      <w:r>
        <w:rPr/>
        <w:t>arbetar</w:t>
      </w:r>
      <w:r>
        <w:rPr>
          <w:spacing w:val="-7"/>
        </w:rPr>
        <w:t> </w:t>
      </w:r>
      <w:r>
        <w:rPr/>
        <w:t>för</w:t>
      </w:r>
      <w:r>
        <w:rPr>
          <w:spacing w:val="-7"/>
        </w:rPr>
        <w:t> </w:t>
      </w:r>
      <w:r>
        <w:rPr/>
        <w:t>att</w:t>
      </w:r>
      <w:r>
        <w:rPr>
          <w:spacing w:val="-7"/>
        </w:rPr>
        <w:t> </w:t>
      </w:r>
      <w:r>
        <w:rPr/>
        <w:t>strukturer</w:t>
      </w:r>
      <w:r>
        <w:rPr>
          <w:spacing w:val="-7"/>
        </w:rPr>
        <w:t> </w:t>
      </w:r>
      <w:r>
        <w:rPr/>
        <w:t>ska skapas som säkerställer att personer med dövblindhet inte lämnas utanför den digitala utvecklingen, utan ges faktiska möjligheter att använda digital teknik på ett tryggt och självständigt sätt.</w:t>
      </w:r>
    </w:p>
    <w:p>
      <w:pPr>
        <w:pStyle w:val="BodyText"/>
        <w:spacing w:before="279"/>
      </w:pPr>
    </w:p>
    <w:p>
      <w:pPr>
        <w:pStyle w:val="Heading2"/>
      </w:pPr>
      <w:bookmarkStart w:name="_bookmark12" w:id="15"/>
      <w:bookmarkEnd w:id="15"/>
      <w:r>
        <w:rPr>
          <w:b w:val="0"/>
        </w:rPr>
      </w:r>
      <w:r>
        <w:rPr>
          <w:w w:val="90"/>
        </w:rPr>
        <w:t>3:5</w:t>
      </w:r>
      <w:r>
        <w:rPr>
          <w:spacing w:val="-10"/>
          <w:w w:val="90"/>
        </w:rPr>
        <w:t> </w:t>
      </w:r>
      <w:r>
        <w:rPr>
          <w:spacing w:val="-2"/>
        </w:rPr>
        <w:t>Färdtjänst</w:t>
      </w:r>
    </w:p>
    <w:p>
      <w:pPr>
        <w:pStyle w:val="BodyText"/>
        <w:spacing w:before="132"/>
        <w:rPr>
          <w:b/>
          <w:sz w:val="32"/>
        </w:rPr>
      </w:pPr>
    </w:p>
    <w:p>
      <w:pPr>
        <w:pStyle w:val="BodyText"/>
        <w:spacing w:line="360" w:lineRule="auto"/>
        <w:ind w:left="140"/>
      </w:pPr>
      <w:r>
        <w:rPr/>
        <w:t>Färdtjänst är en grundläggande förutsättning för att personer med dövblindhet</w:t>
      </w:r>
      <w:r>
        <w:rPr>
          <w:spacing w:val="-4"/>
        </w:rPr>
        <w:t> </w:t>
      </w:r>
      <w:r>
        <w:rPr/>
        <w:t>ska</w:t>
      </w:r>
      <w:r>
        <w:rPr>
          <w:spacing w:val="-4"/>
        </w:rPr>
        <w:t> </w:t>
      </w:r>
      <w:r>
        <w:rPr/>
        <w:t>kunna</w:t>
      </w:r>
      <w:r>
        <w:rPr>
          <w:spacing w:val="-4"/>
        </w:rPr>
        <w:t> </w:t>
      </w:r>
      <w:r>
        <w:rPr/>
        <w:t>förflytta</w:t>
      </w:r>
      <w:r>
        <w:rPr>
          <w:spacing w:val="-4"/>
        </w:rPr>
        <w:t> </w:t>
      </w:r>
      <w:r>
        <w:rPr/>
        <w:t>sig</w:t>
      </w:r>
      <w:r>
        <w:rPr>
          <w:spacing w:val="-4"/>
        </w:rPr>
        <w:t> </w:t>
      </w:r>
      <w:r>
        <w:rPr/>
        <w:t>på</w:t>
      </w:r>
      <w:r>
        <w:rPr>
          <w:spacing w:val="-4"/>
        </w:rPr>
        <w:t> </w:t>
      </w:r>
      <w:r>
        <w:rPr/>
        <w:t>egna</w:t>
      </w:r>
      <w:r>
        <w:rPr>
          <w:spacing w:val="-4"/>
        </w:rPr>
        <w:t> </w:t>
      </w:r>
      <w:r>
        <w:rPr/>
        <w:t>villkor</w:t>
      </w:r>
      <w:r>
        <w:rPr>
          <w:spacing w:val="-4"/>
        </w:rPr>
        <w:t> </w:t>
      </w:r>
      <w:r>
        <w:rPr/>
        <w:t>och</w:t>
      </w:r>
      <w:r>
        <w:rPr>
          <w:spacing w:val="-4"/>
        </w:rPr>
        <w:t> </w:t>
      </w:r>
      <w:r>
        <w:rPr/>
        <w:t>vara</w:t>
      </w:r>
      <w:r>
        <w:rPr>
          <w:spacing w:val="-4"/>
        </w:rPr>
        <w:t> </w:t>
      </w:r>
      <w:r>
        <w:rPr/>
        <w:t>delaktiga</w:t>
      </w:r>
      <w:r>
        <w:rPr>
          <w:spacing w:val="-4"/>
        </w:rPr>
        <w:t> </w:t>
      </w:r>
      <w:r>
        <w:rPr/>
        <w:t>i samhällslivet. Tillgång till fungerande färdtjänst är ofta avgörande för möjligheten att arbeta, delta i rehabilitering, ta del av vård, kultur och sociala sammanhang.</w:t>
      </w:r>
    </w:p>
    <w:p>
      <w:pPr>
        <w:pStyle w:val="BodyText"/>
        <w:spacing w:before="158"/>
      </w:pPr>
    </w:p>
    <w:p>
      <w:pPr>
        <w:pStyle w:val="BodyText"/>
        <w:spacing w:line="360" w:lineRule="auto"/>
        <w:ind w:left="140" w:right="165"/>
      </w:pPr>
      <w:r>
        <w:rPr/>
        <w:t>Förbundet har noterat att tillämpningen av färdtjänstlagstiftningen skiljer sig åt mellan olika delar av landet och att bedömningar i flera fall blivit mer restriktiva. Detta har lett till att personer med dövblindhet i vissa situationer</w:t>
      </w:r>
      <w:r>
        <w:rPr>
          <w:spacing w:val="-5"/>
        </w:rPr>
        <w:t> </w:t>
      </w:r>
      <w:r>
        <w:rPr/>
        <w:t>fått</w:t>
      </w:r>
      <w:r>
        <w:rPr>
          <w:spacing w:val="-5"/>
        </w:rPr>
        <w:t> </w:t>
      </w:r>
      <w:r>
        <w:rPr/>
        <w:t>begränsade</w:t>
      </w:r>
      <w:r>
        <w:rPr>
          <w:spacing w:val="-5"/>
        </w:rPr>
        <w:t> </w:t>
      </w:r>
      <w:r>
        <w:rPr/>
        <w:t>möjligheter</w:t>
      </w:r>
      <w:r>
        <w:rPr>
          <w:spacing w:val="-5"/>
        </w:rPr>
        <w:t> </w:t>
      </w:r>
      <w:r>
        <w:rPr/>
        <w:t>att</w:t>
      </w:r>
      <w:r>
        <w:rPr>
          <w:spacing w:val="-5"/>
        </w:rPr>
        <w:t> </w:t>
      </w:r>
      <w:r>
        <w:rPr/>
        <w:t>förflytta</w:t>
      </w:r>
      <w:r>
        <w:rPr>
          <w:spacing w:val="-5"/>
        </w:rPr>
        <w:t> </w:t>
      </w:r>
      <w:r>
        <w:rPr/>
        <w:t>sig</w:t>
      </w:r>
      <w:r>
        <w:rPr>
          <w:spacing w:val="-5"/>
        </w:rPr>
        <w:t> </w:t>
      </w:r>
      <w:r>
        <w:rPr/>
        <w:t>självständigt.</w:t>
      </w:r>
      <w:r>
        <w:rPr>
          <w:spacing w:val="-5"/>
        </w:rPr>
        <w:t> </w:t>
      </w:r>
      <w:r>
        <w:rPr/>
        <w:t>Detta har även uppmärksammats i flera debatter samt i medier.</w:t>
      </w:r>
    </w:p>
    <w:p>
      <w:pPr>
        <w:pStyle w:val="BodyText"/>
        <w:spacing w:before="162"/>
      </w:pPr>
    </w:p>
    <w:p>
      <w:pPr>
        <w:pStyle w:val="BodyText"/>
        <w:spacing w:line="362" w:lineRule="auto"/>
        <w:ind w:left="141" w:right="159"/>
      </w:pPr>
      <w:r>
        <w:rPr/>
        <w:t>FSDB har följt utvecklingen på nationell nivå och uppmärksammat de konsekvenser</w:t>
      </w:r>
      <w:r>
        <w:rPr>
          <w:spacing w:val="-5"/>
        </w:rPr>
        <w:t> </w:t>
      </w:r>
      <w:r>
        <w:rPr/>
        <w:t>som</w:t>
      </w:r>
      <w:r>
        <w:rPr>
          <w:spacing w:val="-4"/>
        </w:rPr>
        <w:t> </w:t>
      </w:r>
      <w:r>
        <w:rPr/>
        <w:t>en</w:t>
      </w:r>
      <w:r>
        <w:rPr>
          <w:spacing w:val="-5"/>
        </w:rPr>
        <w:t> </w:t>
      </w:r>
      <w:r>
        <w:rPr/>
        <w:t>försämrad</w:t>
      </w:r>
      <w:r>
        <w:rPr>
          <w:spacing w:val="-5"/>
        </w:rPr>
        <w:t> </w:t>
      </w:r>
      <w:r>
        <w:rPr/>
        <w:t>tillgång</w:t>
      </w:r>
      <w:r>
        <w:rPr>
          <w:spacing w:val="-5"/>
        </w:rPr>
        <w:t> </w:t>
      </w:r>
      <w:r>
        <w:rPr/>
        <w:t>till</w:t>
      </w:r>
      <w:r>
        <w:rPr>
          <w:spacing w:val="-5"/>
        </w:rPr>
        <w:t> </w:t>
      </w:r>
      <w:r>
        <w:rPr/>
        <w:t>färdtjänst</w:t>
      </w:r>
      <w:r>
        <w:rPr>
          <w:spacing w:val="-5"/>
        </w:rPr>
        <w:t> </w:t>
      </w:r>
      <w:r>
        <w:rPr/>
        <w:t>får</w:t>
      </w:r>
      <w:r>
        <w:rPr>
          <w:spacing w:val="-5"/>
        </w:rPr>
        <w:t> </w:t>
      </w:r>
      <w:r>
        <w:rPr/>
        <w:t>för</w:t>
      </w:r>
      <w:r>
        <w:rPr>
          <w:spacing w:val="-5"/>
        </w:rPr>
        <w:t> </w:t>
      </w:r>
      <w:r>
        <w:rPr/>
        <w:t>målgruppen.</w:t>
      </w:r>
    </w:p>
    <w:p>
      <w:pPr>
        <w:pStyle w:val="BodyText"/>
        <w:spacing w:after="0" w:line="362" w:lineRule="auto"/>
        <w:sectPr>
          <w:pgSz w:w="11910" w:h="16840"/>
          <w:pgMar w:header="0" w:footer="830" w:top="1320" w:bottom="1020" w:left="1275" w:right="1275"/>
        </w:sectPr>
      </w:pPr>
    </w:p>
    <w:p>
      <w:pPr>
        <w:pStyle w:val="BodyText"/>
        <w:spacing w:line="360" w:lineRule="auto" w:before="79"/>
        <w:ind w:left="141" w:right="211"/>
      </w:pPr>
      <w:r>
        <w:rPr/>
        <w:t>Vi</w:t>
      </w:r>
      <w:r>
        <w:rPr>
          <w:spacing w:val="-5"/>
        </w:rPr>
        <w:t> </w:t>
      </w:r>
      <w:r>
        <w:rPr/>
        <w:t>har</w:t>
      </w:r>
      <w:r>
        <w:rPr>
          <w:spacing w:val="-5"/>
        </w:rPr>
        <w:t> </w:t>
      </w:r>
      <w:r>
        <w:rPr/>
        <w:t>i</w:t>
      </w:r>
      <w:r>
        <w:rPr>
          <w:spacing w:val="-5"/>
        </w:rPr>
        <w:t> </w:t>
      </w:r>
      <w:r>
        <w:rPr/>
        <w:t>dialog</w:t>
      </w:r>
      <w:r>
        <w:rPr>
          <w:spacing w:val="-5"/>
        </w:rPr>
        <w:t> </w:t>
      </w:r>
      <w:r>
        <w:rPr/>
        <w:t>med</w:t>
      </w:r>
      <w:r>
        <w:rPr>
          <w:spacing w:val="-5"/>
        </w:rPr>
        <w:t> </w:t>
      </w:r>
      <w:r>
        <w:rPr/>
        <w:t>beslutsfattare</w:t>
      </w:r>
      <w:r>
        <w:rPr>
          <w:spacing w:val="-5"/>
        </w:rPr>
        <w:t> </w:t>
      </w:r>
      <w:r>
        <w:rPr/>
        <w:t>lyft</w:t>
      </w:r>
      <w:r>
        <w:rPr>
          <w:spacing w:val="-5"/>
        </w:rPr>
        <w:t> </w:t>
      </w:r>
      <w:r>
        <w:rPr/>
        <w:t>behovet</w:t>
      </w:r>
      <w:r>
        <w:rPr>
          <w:spacing w:val="-5"/>
        </w:rPr>
        <w:t> </w:t>
      </w:r>
      <w:r>
        <w:rPr/>
        <w:t>av</w:t>
      </w:r>
      <w:r>
        <w:rPr>
          <w:spacing w:val="-5"/>
        </w:rPr>
        <w:t> </w:t>
      </w:r>
      <w:r>
        <w:rPr/>
        <w:t>rättssäkra</w:t>
      </w:r>
      <w:r>
        <w:rPr>
          <w:spacing w:val="-5"/>
        </w:rPr>
        <w:t> </w:t>
      </w:r>
      <w:r>
        <w:rPr/>
        <w:t>bedömningar och likvärdig tillämpning samt vikten av att färdtjänst ses som ett självklart stöd för delaktighet och självständighet.</w:t>
      </w:r>
    </w:p>
    <w:p>
      <w:pPr>
        <w:pStyle w:val="BodyText"/>
        <w:spacing w:before="163"/>
      </w:pPr>
    </w:p>
    <w:p>
      <w:pPr>
        <w:pStyle w:val="BodyText"/>
        <w:spacing w:line="360" w:lineRule="auto"/>
        <w:ind w:left="141" w:right="165"/>
      </w:pPr>
      <w:r>
        <w:rPr/>
        <w:t>Under året har Synskadades Riksförbund (SRF) initierat en nationell färdtjänstkampanj som sträcker sig från oktober 2025 till april 2026. FSDB har haft dialog med SRF kring kampanjen och ser positivt på samarbete,</w:t>
      </w:r>
      <w:r>
        <w:rPr>
          <w:spacing w:val="-4"/>
        </w:rPr>
        <w:t> </w:t>
      </w:r>
      <w:r>
        <w:rPr/>
        <w:t>både</w:t>
      </w:r>
      <w:r>
        <w:rPr>
          <w:spacing w:val="-4"/>
        </w:rPr>
        <w:t> </w:t>
      </w:r>
      <w:r>
        <w:rPr/>
        <w:t>på</w:t>
      </w:r>
      <w:r>
        <w:rPr>
          <w:spacing w:val="-4"/>
        </w:rPr>
        <w:t> </w:t>
      </w:r>
      <w:r>
        <w:rPr/>
        <w:t>nationell</w:t>
      </w:r>
      <w:r>
        <w:rPr>
          <w:spacing w:val="-4"/>
        </w:rPr>
        <w:t> </w:t>
      </w:r>
      <w:r>
        <w:rPr/>
        <w:t>nivå</w:t>
      </w:r>
      <w:r>
        <w:rPr>
          <w:spacing w:val="-4"/>
        </w:rPr>
        <w:t> </w:t>
      </w:r>
      <w:r>
        <w:rPr/>
        <w:t>och</w:t>
      </w:r>
      <w:r>
        <w:rPr>
          <w:spacing w:val="-4"/>
        </w:rPr>
        <w:t> </w:t>
      </w:r>
      <w:r>
        <w:rPr/>
        <w:t>i</w:t>
      </w:r>
      <w:r>
        <w:rPr>
          <w:spacing w:val="-4"/>
        </w:rPr>
        <w:t> </w:t>
      </w:r>
      <w:r>
        <w:rPr/>
        <w:t>de</w:t>
      </w:r>
      <w:r>
        <w:rPr>
          <w:spacing w:val="-4"/>
        </w:rPr>
        <w:t> </w:t>
      </w:r>
      <w:r>
        <w:rPr/>
        <w:t>regionala föreningarna,</w:t>
      </w:r>
      <w:r>
        <w:rPr>
          <w:spacing w:val="-4"/>
        </w:rPr>
        <w:t> </w:t>
      </w:r>
      <w:r>
        <w:rPr/>
        <w:t>för</w:t>
      </w:r>
      <w:r>
        <w:rPr>
          <w:spacing w:val="-4"/>
        </w:rPr>
        <w:t> </w:t>
      </w:r>
      <w:r>
        <w:rPr/>
        <w:t>de föreningar som har möjlighet att delta.</w:t>
      </w:r>
    </w:p>
    <w:p>
      <w:pPr>
        <w:pStyle w:val="BodyText"/>
        <w:spacing w:line="360" w:lineRule="auto"/>
        <w:ind w:left="141" w:right="165"/>
      </w:pPr>
      <w:r>
        <w:rPr/>
        <w:t>FSDB har även informerat sina regionala föreningar om kampanjen och om</w:t>
      </w:r>
      <w:r>
        <w:rPr>
          <w:spacing w:val="-4"/>
        </w:rPr>
        <w:t> </w:t>
      </w:r>
      <w:r>
        <w:rPr/>
        <w:t>möjligheten</w:t>
      </w:r>
      <w:r>
        <w:rPr>
          <w:spacing w:val="-4"/>
        </w:rPr>
        <w:t> </w:t>
      </w:r>
      <w:r>
        <w:rPr/>
        <w:t>att</w:t>
      </w:r>
      <w:r>
        <w:rPr>
          <w:spacing w:val="-4"/>
        </w:rPr>
        <w:t> </w:t>
      </w:r>
      <w:r>
        <w:rPr/>
        <w:t>samverka</w:t>
      </w:r>
      <w:r>
        <w:rPr>
          <w:spacing w:val="-4"/>
        </w:rPr>
        <w:t> </w:t>
      </w:r>
      <w:r>
        <w:rPr/>
        <w:t>med</w:t>
      </w:r>
      <w:r>
        <w:rPr>
          <w:spacing w:val="-4"/>
        </w:rPr>
        <w:t> </w:t>
      </w:r>
      <w:r>
        <w:rPr/>
        <w:t>SRF:s</w:t>
      </w:r>
      <w:r>
        <w:rPr>
          <w:spacing w:val="-4"/>
        </w:rPr>
        <w:t> </w:t>
      </w:r>
      <w:r>
        <w:rPr/>
        <w:t>distrikt</w:t>
      </w:r>
      <w:r>
        <w:rPr>
          <w:spacing w:val="-4"/>
        </w:rPr>
        <w:t> </w:t>
      </w:r>
      <w:r>
        <w:rPr/>
        <w:t>i</w:t>
      </w:r>
      <w:r>
        <w:rPr>
          <w:spacing w:val="-4"/>
        </w:rPr>
        <w:t> </w:t>
      </w:r>
      <w:r>
        <w:rPr/>
        <w:t>färdtjänstfrågan.</w:t>
      </w:r>
      <w:r>
        <w:rPr>
          <w:spacing w:val="-6"/>
        </w:rPr>
        <w:t> </w:t>
      </w:r>
      <w:r>
        <w:rPr/>
        <w:t>Vi</w:t>
      </w:r>
      <w:r>
        <w:rPr>
          <w:spacing w:val="-4"/>
        </w:rPr>
        <w:t> </w:t>
      </w:r>
      <w:r>
        <w:rPr/>
        <w:t>har betonat att deltagande sker utifrån varje förenings egna förutsättningar och prioriteringar.</w:t>
      </w:r>
    </w:p>
    <w:p>
      <w:pPr>
        <w:pStyle w:val="BodyText"/>
        <w:spacing w:before="281"/>
      </w:pPr>
    </w:p>
    <w:p>
      <w:pPr>
        <w:pStyle w:val="Heading2"/>
      </w:pPr>
      <w:bookmarkStart w:name="_bookmark13" w:id="16"/>
      <w:bookmarkEnd w:id="16"/>
      <w:r>
        <w:rPr>
          <w:b w:val="0"/>
        </w:rPr>
      </w:r>
      <w:r>
        <w:rPr>
          <w:w w:val="90"/>
        </w:rPr>
        <w:t>3:6</w:t>
      </w:r>
      <w:r>
        <w:rPr>
          <w:spacing w:val="-10"/>
          <w:w w:val="90"/>
        </w:rPr>
        <w:t> </w:t>
      </w:r>
      <w:r>
        <w:rPr>
          <w:spacing w:val="-2"/>
          <w:w w:val="95"/>
        </w:rPr>
        <w:t>Ledarhundsverksamhet</w:t>
      </w:r>
    </w:p>
    <w:p>
      <w:pPr>
        <w:pStyle w:val="BodyText"/>
        <w:spacing w:before="127"/>
        <w:rPr>
          <w:b/>
          <w:sz w:val="32"/>
        </w:rPr>
      </w:pPr>
    </w:p>
    <w:p>
      <w:pPr>
        <w:pStyle w:val="BodyText"/>
        <w:spacing w:line="360" w:lineRule="auto"/>
        <w:ind w:left="140" w:right="165"/>
      </w:pPr>
      <w:r>
        <w:rPr/>
        <w:t>Ledarhundsverksamheten sköts av Myndigheten för delaktighet (MFD). En</w:t>
      </w:r>
      <w:r>
        <w:rPr>
          <w:spacing w:val="-5"/>
        </w:rPr>
        <w:t> </w:t>
      </w:r>
      <w:r>
        <w:rPr/>
        <w:t>ledarhund</w:t>
      </w:r>
      <w:r>
        <w:rPr>
          <w:spacing w:val="-5"/>
        </w:rPr>
        <w:t> </w:t>
      </w:r>
      <w:r>
        <w:rPr/>
        <w:t>kan</w:t>
      </w:r>
      <w:r>
        <w:rPr>
          <w:spacing w:val="-5"/>
        </w:rPr>
        <w:t> </w:t>
      </w:r>
      <w:r>
        <w:rPr/>
        <w:t>bidra</w:t>
      </w:r>
      <w:r>
        <w:rPr>
          <w:spacing w:val="-5"/>
        </w:rPr>
        <w:t> </w:t>
      </w:r>
      <w:r>
        <w:rPr/>
        <w:t>till</w:t>
      </w:r>
      <w:r>
        <w:rPr>
          <w:spacing w:val="-5"/>
        </w:rPr>
        <w:t> </w:t>
      </w:r>
      <w:r>
        <w:rPr/>
        <w:t>ökad</w:t>
      </w:r>
      <w:r>
        <w:rPr>
          <w:spacing w:val="-5"/>
        </w:rPr>
        <w:t> </w:t>
      </w:r>
      <w:r>
        <w:rPr/>
        <w:t>självständighet,</w:t>
      </w:r>
      <w:r>
        <w:rPr>
          <w:spacing w:val="-5"/>
        </w:rPr>
        <w:t> </w:t>
      </w:r>
      <w:r>
        <w:rPr/>
        <w:t>orienteringsförmåga</w:t>
      </w:r>
      <w:r>
        <w:rPr>
          <w:spacing w:val="-5"/>
        </w:rPr>
        <w:t> </w:t>
      </w:r>
      <w:r>
        <w:rPr/>
        <w:t>och trygghet i vardagen. FSDB följer och bevakar utvecklingen inom ledarhundsverksamheten ur ett dövblindperspektiv.</w:t>
      </w:r>
    </w:p>
    <w:p>
      <w:pPr>
        <w:pStyle w:val="BodyText"/>
        <w:spacing w:before="161"/>
      </w:pPr>
    </w:p>
    <w:p>
      <w:pPr>
        <w:pStyle w:val="BodyText"/>
        <w:spacing w:line="360" w:lineRule="auto"/>
        <w:ind w:left="140" w:right="197"/>
      </w:pPr>
      <w:r>
        <w:rPr/>
        <w:t>MFD har ett användarråd för ledarhundsverksamhet. I detta har förbundet bidragit med erfarenheter och perspektiv från personer med dövblindhet samt lyft vikten av att ledarhundsverksamheten utformas med</w:t>
      </w:r>
      <w:r>
        <w:rPr>
          <w:spacing w:val="-7"/>
        </w:rPr>
        <w:t> </w:t>
      </w:r>
      <w:r>
        <w:rPr/>
        <w:t>förståelse</w:t>
      </w:r>
      <w:r>
        <w:rPr>
          <w:spacing w:val="-7"/>
        </w:rPr>
        <w:t> </w:t>
      </w:r>
      <w:r>
        <w:rPr/>
        <w:t>för</w:t>
      </w:r>
      <w:r>
        <w:rPr>
          <w:spacing w:val="-7"/>
        </w:rPr>
        <w:t> </w:t>
      </w:r>
      <w:r>
        <w:rPr/>
        <w:t>målgruppens</w:t>
      </w:r>
      <w:r>
        <w:rPr>
          <w:spacing w:val="-7"/>
        </w:rPr>
        <w:t> </w:t>
      </w:r>
      <w:r>
        <w:rPr/>
        <w:t>särskilda</w:t>
      </w:r>
      <w:r>
        <w:rPr>
          <w:spacing w:val="-7"/>
        </w:rPr>
        <w:t> </w:t>
      </w:r>
      <w:r>
        <w:rPr/>
        <w:t>behov.</w:t>
      </w:r>
      <w:r>
        <w:rPr>
          <w:spacing w:val="-5"/>
        </w:rPr>
        <w:t> </w:t>
      </w:r>
      <w:r>
        <w:rPr/>
        <w:t>Frågor</w:t>
      </w:r>
      <w:r>
        <w:rPr>
          <w:spacing w:val="-7"/>
        </w:rPr>
        <w:t> </w:t>
      </w:r>
      <w:r>
        <w:rPr/>
        <w:t>vi</w:t>
      </w:r>
      <w:r>
        <w:rPr>
          <w:spacing w:val="-7"/>
        </w:rPr>
        <w:t> </w:t>
      </w:r>
      <w:r>
        <w:rPr/>
        <w:t>lyft</w:t>
      </w:r>
      <w:r>
        <w:rPr>
          <w:spacing w:val="-7"/>
        </w:rPr>
        <w:t> </w:t>
      </w:r>
      <w:r>
        <w:rPr/>
        <w:t>rör</w:t>
      </w:r>
      <w:r>
        <w:rPr>
          <w:spacing w:val="-7"/>
        </w:rPr>
        <w:t> </w:t>
      </w:r>
      <w:r>
        <w:rPr/>
        <w:t>tillgång till ledarhund, väntetider och kvalitet i verksamheten.</w:t>
      </w:r>
    </w:p>
    <w:p>
      <w:pPr>
        <w:pStyle w:val="BodyText"/>
        <w:spacing w:before="162"/>
      </w:pPr>
    </w:p>
    <w:p>
      <w:pPr>
        <w:pStyle w:val="BodyText"/>
        <w:spacing w:line="362" w:lineRule="auto"/>
        <w:ind w:left="140"/>
      </w:pPr>
      <w:r>
        <w:rPr/>
        <w:t>Ett</w:t>
      </w:r>
      <w:r>
        <w:rPr>
          <w:spacing w:val="-4"/>
        </w:rPr>
        <w:t> </w:t>
      </w:r>
      <w:r>
        <w:rPr/>
        <w:t>återkommande</w:t>
      </w:r>
      <w:r>
        <w:rPr>
          <w:spacing w:val="-4"/>
        </w:rPr>
        <w:t> </w:t>
      </w:r>
      <w:r>
        <w:rPr/>
        <w:t>tema</w:t>
      </w:r>
      <w:r>
        <w:rPr>
          <w:spacing w:val="-4"/>
        </w:rPr>
        <w:t> </w:t>
      </w:r>
      <w:r>
        <w:rPr/>
        <w:t>i</w:t>
      </w:r>
      <w:r>
        <w:rPr>
          <w:spacing w:val="-4"/>
        </w:rPr>
        <w:t> </w:t>
      </w:r>
      <w:r>
        <w:rPr/>
        <w:t>dialogen</w:t>
      </w:r>
      <w:r>
        <w:rPr>
          <w:spacing w:val="-4"/>
        </w:rPr>
        <w:t> </w:t>
      </w:r>
      <w:r>
        <w:rPr/>
        <w:t>har</w:t>
      </w:r>
      <w:r>
        <w:rPr>
          <w:spacing w:val="-4"/>
        </w:rPr>
        <w:t> </w:t>
      </w:r>
      <w:r>
        <w:rPr/>
        <w:t>varit</w:t>
      </w:r>
      <w:r>
        <w:rPr>
          <w:spacing w:val="-4"/>
        </w:rPr>
        <w:t> </w:t>
      </w:r>
      <w:r>
        <w:rPr/>
        <w:t>behovet</w:t>
      </w:r>
      <w:r>
        <w:rPr>
          <w:spacing w:val="-4"/>
        </w:rPr>
        <w:t> </w:t>
      </w:r>
      <w:r>
        <w:rPr/>
        <w:t>av</w:t>
      </w:r>
      <w:r>
        <w:rPr>
          <w:spacing w:val="-4"/>
        </w:rPr>
        <w:t> </w:t>
      </w:r>
      <w:r>
        <w:rPr/>
        <w:t>ökad</w:t>
      </w:r>
      <w:r>
        <w:rPr>
          <w:spacing w:val="-4"/>
        </w:rPr>
        <w:t> </w:t>
      </w:r>
      <w:r>
        <w:rPr/>
        <w:t>kunskap</w:t>
      </w:r>
      <w:r>
        <w:rPr>
          <w:spacing w:val="-4"/>
        </w:rPr>
        <w:t> </w:t>
      </w:r>
      <w:r>
        <w:rPr/>
        <w:t>om dövblindhet inom ledarhundsverksamheten. Vi verkar för att</w:t>
      </w:r>
    </w:p>
    <w:p>
      <w:pPr>
        <w:pStyle w:val="BodyText"/>
        <w:spacing w:after="0" w:line="362" w:lineRule="auto"/>
        <w:sectPr>
          <w:pgSz w:w="11910" w:h="16840"/>
          <w:pgMar w:header="0" w:footer="830" w:top="1320" w:bottom="1020" w:left="1275" w:right="1275"/>
        </w:sectPr>
      </w:pPr>
    </w:p>
    <w:p>
      <w:pPr>
        <w:pStyle w:val="BodyText"/>
        <w:spacing w:line="362" w:lineRule="auto" w:before="79"/>
        <w:ind w:left="140" w:right="165"/>
      </w:pPr>
      <w:bookmarkStart w:name="_bookmark14" w:id="17"/>
      <w:bookmarkEnd w:id="17"/>
      <w:r>
        <w:rPr/>
      </w:r>
      <w:r>
        <w:rPr/>
        <w:t>målgruppens</w:t>
      </w:r>
      <w:r>
        <w:rPr>
          <w:spacing w:val="-7"/>
        </w:rPr>
        <w:t> </w:t>
      </w:r>
      <w:r>
        <w:rPr/>
        <w:t>specifika</w:t>
      </w:r>
      <w:r>
        <w:rPr>
          <w:spacing w:val="-7"/>
        </w:rPr>
        <w:t> </w:t>
      </w:r>
      <w:r>
        <w:rPr/>
        <w:t>förutsättningar</w:t>
      </w:r>
      <w:r>
        <w:rPr>
          <w:spacing w:val="-7"/>
        </w:rPr>
        <w:t> </w:t>
      </w:r>
      <w:r>
        <w:rPr/>
        <w:t>beaktas</w:t>
      </w:r>
      <w:r>
        <w:rPr>
          <w:spacing w:val="-7"/>
        </w:rPr>
        <w:t> </w:t>
      </w:r>
      <w:r>
        <w:rPr/>
        <w:t>i</w:t>
      </w:r>
      <w:r>
        <w:rPr>
          <w:spacing w:val="-7"/>
        </w:rPr>
        <w:t> </w:t>
      </w:r>
      <w:r>
        <w:rPr/>
        <w:t>utbildning,</w:t>
      </w:r>
      <w:r>
        <w:rPr>
          <w:spacing w:val="-7"/>
        </w:rPr>
        <w:t> </w:t>
      </w:r>
      <w:r>
        <w:rPr/>
        <w:t>bedömning och uppföljning.</w:t>
      </w:r>
    </w:p>
    <w:p>
      <w:pPr>
        <w:pStyle w:val="BodyText"/>
        <w:spacing w:before="276"/>
      </w:pPr>
    </w:p>
    <w:p>
      <w:pPr>
        <w:pStyle w:val="Heading2"/>
      </w:pPr>
      <w:bookmarkStart w:name="_bookmark15" w:id="18"/>
      <w:bookmarkEnd w:id="18"/>
      <w:r>
        <w:rPr>
          <w:b w:val="0"/>
        </w:rPr>
      </w:r>
      <w:r>
        <w:rPr>
          <w:w w:val="85"/>
        </w:rPr>
        <w:t>3:7</w:t>
      </w:r>
      <w:r>
        <w:rPr>
          <w:spacing w:val="8"/>
        </w:rPr>
        <w:t> </w:t>
      </w:r>
      <w:r>
        <w:rPr>
          <w:w w:val="85"/>
        </w:rPr>
        <w:t>Krisberedskap</w:t>
      </w:r>
      <w:r>
        <w:rPr>
          <w:spacing w:val="9"/>
        </w:rPr>
        <w:t> </w:t>
      </w:r>
      <w:r>
        <w:rPr>
          <w:w w:val="85"/>
        </w:rPr>
        <w:t>och</w:t>
      </w:r>
      <w:r>
        <w:rPr>
          <w:spacing w:val="9"/>
        </w:rPr>
        <w:t> </w:t>
      </w:r>
      <w:r>
        <w:rPr>
          <w:spacing w:val="-2"/>
          <w:w w:val="85"/>
        </w:rPr>
        <w:t>information</w:t>
      </w:r>
    </w:p>
    <w:p>
      <w:pPr>
        <w:pStyle w:val="BodyText"/>
        <w:spacing w:before="127"/>
        <w:rPr>
          <w:b/>
          <w:sz w:val="32"/>
        </w:rPr>
      </w:pPr>
    </w:p>
    <w:p>
      <w:pPr>
        <w:pStyle w:val="BodyText"/>
        <w:spacing w:line="360" w:lineRule="auto"/>
        <w:ind w:left="140" w:right="165"/>
      </w:pPr>
      <w:r>
        <w:rPr/>
        <w:t>Krisberedskap och tillgång till tillförlitlig information är särskilt viktiga frågor för personer med dövblindhet. I krissituationer, såsom samhällsstörningar, olyckor eller större händelser, riskerar personer med dövblindhet</w:t>
      </w:r>
      <w:r>
        <w:rPr>
          <w:spacing w:val="-5"/>
        </w:rPr>
        <w:t> </w:t>
      </w:r>
      <w:r>
        <w:rPr/>
        <w:t>att</w:t>
      </w:r>
      <w:r>
        <w:rPr>
          <w:spacing w:val="-5"/>
        </w:rPr>
        <w:t> </w:t>
      </w:r>
      <w:r>
        <w:rPr/>
        <w:t>hamna</w:t>
      </w:r>
      <w:r>
        <w:rPr>
          <w:spacing w:val="-5"/>
        </w:rPr>
        <w:t> </w:t>
      </w:r>
      <w:r>
        <w:rPr/>
        <w:t>i</w:t>
      </w:r>
      <w:r>
        <w:rPr>
          <w:spacing w:val="-5"/>
        </w:rPr>
        <w:t> </w:t>
      </w:r>
      <w:r>
        <w:rPr/>
        <w:t>ett</w:t>
      </w:r>
      <w:r>
        <w:rPr>
          <w:spacing w:val="-5"/>
        </w:rPr>
        <w:t> </w:t>
      </w:r>
      <w:r>
        <w:rPr/>
        <w:t>informationsmässigt</w:t>
      </w:r>
      <w:r>
        <w:rPr>
          <w:spacing w:val="-5"/>
        </w:rPr>
        <w:t> </w:t>
      </w:r>
      <w:r>
        <w:rPr/>
        <w:t>och</w:t>
      </w:r>
      <w:r>
        <w:rPr>
          <w:spacing w:val="-5"/>
        </w:rPr>
        <w:t> </w:t>
      </w:r>
      <w:r>
        <w:rPr/>
        <w:t>praktiskt</w:t>
      </w:r>
      <w:r>
        <w:rPr>
          <w:spacing w:val="-5"/>
        </w:rPr>
        <w:t> </w:t>
      </w:r>
      <w:r>
        <w:rPr/>
        <w:t>utanförskap om tillgängliga lösningar saknas.</w:t>
      </w:r>
    </w:p>
    <w:p>
      <w:pPr>
        <w:pStyle w:val="BodyText"/>
        <w:spacing w:before="162"/>
      </w:pPr>
    </w:p>
    <w:p>
      <w:pPr>
        <w:pStyle w:val="BodyText"/>
        <w:spacing w:line="360" w:lineRule="auto"/>
        <w:ind w:left="141"/>
      </w:pPr>
      <w:r>
        <w:rPr/>
        <w:t>Under 2025 har FSDB fortsatt att uppmärksamma behovet av att krisinformation utformas så att den är tillgänglig även för personer med dövblindhet.</w:t>
      </w:r>
      <w:r>
        <w:rPr>
          <w:spacing w:val="-5"/>
        </w:rPr>
        <w:t> </w:t>
      </w:r>
      <w:r>
        <w:rPr/>
        <w:t>Förbundet</w:t>
      </w:r>
      <w:r>
        <w:rPr>
          <w:spacing w:val="-5"/>
        </w:rPr>
        <w:t> </w:t>
      </w:r>
      <w:r>
        <w:rPr/>
        <w:t>har</w:t>
      </w:r>
      <w:r>
        <w:rPr>
          <w:spacing w:val="-5"/>
        </w:rPr>
        <w:t> </w:t>
      </w:r>
      <w:r>
        <w:rPr/>
        <w:t>följt</w:t>
      </w:r>
      <w:r>
        <w:rPr>
          <w:spacing w:val="-5"/>
        </w:rPr>
        <w:t> </w:t>
      </w:r>
      <w:r>
        <w:rPr/>
        <w:t>utvecklingen</w:t>
      </w:r>
      <w:r>
        <w:rPr>
          <w:spacing w:val="-5"/>
        </w:rPr>
        <w:t> </w:t>
      </w:r>
      <w:r>
        <w:rPr/>
        <w:t>inom</w:t>
      </w:r>
      <w:r>
        <w:rPr>
          <w:spacing w:val="-4"/>
        </w:rPr>
        <w:t> </w:t>
      </w:r>
      <w:r>
        <w:rPr/>
        <w:t>området</w:t>
      </w:r>
      <w:r>
        <w:rPr>
          <w:spacing w:val="-5"/>
        </w:rPr>
        <w:t> </w:t>
      </w:r>
      <w:r>
        <w:rPr/>
        <w:t>och</w:t>
      </w:r>
      <w:r>
        <w:rPr>
          <w:spacing w:val="-5"/>
        </w:rPr>
        <w:t> </w:t>
      </w:r>
      <w:r>
        <w:rPr/>
        <w:t>lyft</w:t>
      </w:r>
      <w:r>
        <w:rPr>
          <w:spacing w:val="-5"/>
        </w:rPr>
        <w:t> </w:t>
      </w:r>
      <w:r>
        <w:rPr/>
        <w:t>vikten av att myndigheter och ansvariga aktörer tar hänsyn till målgruppens särskilda behov vid planering och kommunikation. Tillgänglig krisinformation handlar inte enbart om tekniska lösningar, utan också om rutiner, ansvarsfördelning och kunskap hos berörda aktörer.</w:t>
      </w:r>
    </w:p>
    <w:p>
      <w:pPr>
        <w:pStyle w:val="BodyText"/>
        <w:spacing w:line="362" w:lineRule="auto"/>
        <w:ind w:left="141"/>
      </w:pPr>
      <w:r>
        <w:rPr/>
        <w:t>Informationen</w:t>
      </w:r>
      <w:r>
        <w:rPr>
          <w:spacing w:val="-4"/>
        </w:rPr>
        <w:t> </w:t>
      </w:r>
      <w:r>
        <w:rPr/>
        <w:t>behöver</w:t>
      </w:r>
      <w:r>
        <w:rPr>
          <w:spacing w:val="-4"/>
        </w:rPr>
        <w:t> </w:t>
      </w:r>
      <w:r>
        <w:rPr/>
        <w:t>vara</w:t>
      </w:r>
      <w:r>
        <w:rPr>
          <w:spacing w:val="-4"/>
        </w:rPr>
        <w:t> </w:t>
      </w:r>
      <w:r>
        <w:rPr/>
        <w:t>möjlig</w:t>
      </w:r>
      <w:r>
        <w:rPr>
          <w:spacing w:val="-4"/>
        </w:rPr>
        <w:t> </w:t>
      </w:r>
      <w:r>
        <w:rPr/>
        <w:t>att</w:t>
      </w:r>
      <w:r>
        <w:rPr>
          <w:spacing w:val="-4"/>
        </w:rPr>
        <w:t> </w:t>
      </w:r>
      <w:r>
        <w:rPr/>
        <w:t>ta</w:t>
      </w:r>
      <w:r>
        <w:rPr>
          <w:spacing w:val="-4"/>
        </w:rPr>
        <w:t> </w:t>
      </w:r>
      <w:r>
        <w:rPr/>
        <w:t>del</w:t>
      </w:r>
      <w:r>
        <w:rPr>
          <w:spacing w:val="-4"/>
        </w:rPr>
        <w:t> </w:t>
      </w:r>
      <w:r>
        <w:rPr/>
        <w:t>av</w:t>
      </w:r>
      <w:r>
        <w:rPr>
          <w:spacing w:val="-4"/>
        </w:rPr>
        <w:t> </w:t>
      </w:r>
      <w:r>
        <w:rPr/>
        <w:t>genom</w:t>
      </w:r>
      <w:r>
        <w:rPr>
          <w:spacing w:val="-3"/>
        </w:rPr>
        <w:t> </w:t>
      </w:r>
      <w:r>
        <w:rPr/>
        <w:t>flera</w:t>
      </w:r>
      <w:r>
        <w:rPr>
          <w:spacing w:val="-4"/>
        </w:rPr>
        <w:t> </w:t>
      </w:r>
      <w:r>
        <w:rPr/>
        <w:t>kanaler</w:t>
      </w:r>
      <w:r>
        <w:rPr>
          <w:spacing w:val="-4"/>
        </w:rPr>
        <w:t> </w:t>
      </w:r>
      <w:r>
        <w:rPr/>
        <w:t>och</w:t>
      </w:r>
      <w:r>
        <w:rPr>
          <w:spacing w:val="-4"/>
        </w:rPr>
        <w:t> </w:t>
      </w:r>
      <w:r>
        <w:rPr/>
        <w:t>i former som är anpassade till personer med kombinerad syn- och </w:t>
      </w:r>
      <w:r>
        <w:rPr>
          <w:spacing w:val="-2"/>
        </w:rPr>
        <w:t>hörselnedsättning.</w:t>
      </w:r>
    </w:p>
    <w:p>
      <w:pPr>
        <w:pStyle w:val="BodyText"/>
        <w:spacing w:before="152"/>
      </w:pPr>
    </w:p>
    <w:p>
      <w:pPr>
        <w:pStyle w:val="BodyText"/>
        <w:spacing w:line="360" w:lineRule="auto"/>
        <w:ind w:left="141" w:right="187"/>
      </w:pPr>
      <w:r>
        <w:rPr/>
        <w:t>Under året har FSDB haft dialog och samverkan med andra organisationer</w:t>
      </w:r>
      <w:r>
        <w:rPr>
          <w:spacing w:val="-13"/>
        </w:rPr>
        <w:t> </w:t>
      </w:r>
      <w:r>
        <w:rPr/>
        <w:t>inom</w:t>
      </w:r>
      <w:r>
        <w:rPr>
          <w:spacing w:val="-12"/>
        </w:rPr>
        <w:t> </w:t>
      </w:r>
      <w:r>
        <w:rPr/>
        <w:t>funktionshindersrörelsen</w:t>
      </w:r>
      <w:r>
        <w:rPr>
          <w:spacing w:val="-13"/>
        </w:rPr>
        <w:t> </w:t>
      </w:r>
      <w:r>
        <w:rPr/>
        <w:t>kring</w:t>
      </w:r>
      <w:r>
        <w:rPr>
          <w:spacing w:val="-13"/>
        </w:rPr>
        <w:t> </w:t>
      </w:r>
      <w:r>
        <w:rPr/>
        <w:t>krisberedskapsfrågor. Förbundet har där bidragit med perspektiv från personer med dövblindhet och lyft vikten av att krisberedskap ses ur ett inkluderande och jämlikt perspektiv.</w:t>
      </w:r>
    </w:p>
    <w:p>
      <w:pPr>
        <w:pStyle w:val="BodyText"/>
        <w:spacing w:after="0" w:line="360" w:lineRule="auto"/>
        <w:sectPr>
          <w:pgSz w:w="11910" w:h="16840"/>
          <w:pgMar w:header="0" w:footer="830" w:top="1320" w:bottom="1020" w:left="1275" w:right="1275"/>
        </w:sectPr>
      </w:pPr>
    </w:p>
    <w:p>
      <w:pPr>
        <w:pStyle w:val="Heading2"/>
        <w:spacing w:before="80"/>
      </w:pPr>
      <w:bookmarkStart w:name="_bookmark16" w:id="19"/>
      <w:bookmarkEnd w:id="19"/>
      <w:r>
        <w:rPr>
          <w:b w:val="0"/>
        </w:rPr>
      </w:r>
      <w:r>
        <w:rPr>
          <w:w w:val="90"/>
        </w:rPr>
        <w:t>3:8</w:t>
      </w:r>
      <w:r>
        <w:rPr>
          <w:spacing w:val="-10"/>
          <w:w w:val="90"/>
        </w:rPr>
        <w:t> </w:t>
      </w:r>
      <w:r>
        <w:rPr>
          <w:spacing w:val="-2"/>
          <w:w w:val="95"/>
        </w:rPr>
        <w:t>Arbetsmarknad</w:t>
      </w:r>
    </w:p>
    <w:p>
      <w:pPr>
        <w:pStyle w:val="BodyText"/>
        <w:spacing w:before="131"/>
        <w:rPr>
          <w:b/>
          <w:sz w:val="32"/>
        </w:rPr>
      </w:pPr>
    </w:p>
    <w:p>
      <w:pPr>
        <w:pStyle w:val="BodyText"/>
        <w:spacing w:line="360" w:lineRule="auto" w:before="1"/>
        <w:ind w:left="140"/>
      </w:pPr>
      <w:r>
        <w:rPr/>
        <w:t>Möjligheten att delta i arbetslivet är en viktig fråga för personer med dövblindhet</w:t>
      </w:r>
      <w:r>
        <w:rPr>
          <w:spacing w:val="-5"/>
        </w:rPr>
        <w:t> </w:t>
      </w:r>
      <w:r>
        <w:rPr/>
        <w:t>och</w:t>
      </w:r>
      <w:r>
        <w:rPr>
          <w:spacing w:val="-5"/>
        </w:rPr>
        <w:t> </w:t>
      </w:r>
      <w:r>
        <w:rPr/>
        <w:t>hänger</w:t>
      </w:r>
      <w:r>
        <w:rPr>
          <w:spacing w:val="-5"/>
        </w:rPr>
        <w:t> </w:t>
      </w:r>
      <w:r>
        <w:rPr/>
        <w:t>nära</w:t>
      </w:r>
      <w:r>
        <w:rPr>
          <w:spacing w:val="-5"/>
        </w:rPr>
        <w:t> </w:t>
      </w:r>
      <w:r>
        <w:rPr/>
        <w:t>samman</w:t>
      </w:r>
      <w:r>
        <w:rPr>
          <w:spacing w:val="-5"/>
        </w:rPr>
        <w:t> </w:t>
      </w:r>
      <w:r>
        <w:rPr/>
        <w:t>med</w:t>
      </w:r>
      <w:r>
        <w:rPr>
          <w:spacing w:val="-5"/>
        </w:rPr>
        <w:t> </w:t>
      </w:r>
      <w:r>
        <w:rPr/>
        <w:t>tillgången</w:t>
      </w:r>
      <w:r>
        <w:rPr>
          <w:spacing w:val="-5"/>
        </w:rPr>
        <w:t> </w:t>
      </w:r>
      <w:r>
        <w:rPr/>
        <w:t>till</w:t>
      </w:r>
      <w:r>
        <w:rPr>
          <w:spacing w:val="-5"/>
        </w:rPr>
        <w:t> </w:t>
      </w:r>
      <w:r>
        <w:rPr/>
        <w:t>stödinsatser såsom tolktjänst, rehabilitering och digitala hjälpmedel.</w:t>
      </w:r>
    </w:p>
    <w:p>
      <w:pPr>
        <w:pStyle w:val="BodyText"/>
        <w:spacing w:before="158"/>
      </w:pPr>
    </w:p>
    <w:p>
      <w:pPr>
        <w:pStyle w:val="BodyText"/>
        <w:spacing w:line="360" w:lineRule="auto"/>
        <w:ind w:left="140"/>
      </w:pPr>
      <w:r>
        <w:rPr/>
        <w:t>Arbetsmarknadsfrågor</w:t>
      </w:r>
      <w:r>
        <w:rPr>
          <w:spacing w:val="-6"/>
        </w:rPr>
        <w:t> </w:t>
      </w:r>
      <w:r>
        <w:rPr/>
        <w:t>har</w:t>
      </w:r>
      <w:r>
        <w:rPr>
          <w:spacing w:val="-6"/>
        </w:rPr>
        <w:t> </w:t>
      </w:r>
      <w:r>
        <w:rPr/>
        <w:t>inte</w:t>
      </w:r>
      <w:r>
        <w:rPr>
          <w:spacing w:val="-6"/>
        </w:rPr>
        <w:t> </w:t>
      </w:r>
      <w:r>
        <w:rPr/>
        <w:t>varit</w:t>
      </w:r>
      <w:r>
        <w:rPr>
          <w:spacing w:val="-6"/>
        </w:rPr>
        <w:t> </w:t>
      </w:r>
      <w:r>
        <w:rPr/>
        <w:t>ett</w:t>
      </w:r>
      <w:r>
        <w:rPr>
          <w:spacing w:val="-6"/>
        </w:rPr>
        <w:t> </w:t>
      </w:r>
      <w:r>
        <w:rPr/>
        <w:t>prioriterat</w:t>
      </w:r>
      <w:r>
        <w:rPr>
          <w:spacing w:val="-6"/>
        </w:rPr>
        <w:t> </w:t>
      </w:r>
      <w:r>
        <w:rPr/>
        <w:t>intressepolitiskt</w:t>
      </w:r>
      <w:r>
        <w:rPr>
          <w:spacing w:val="-6"/>
        </w:rPr>
        <w:t> </w:t>
      </w:r>
      <w:r>
        <w:rPr/>
        <w:t>område för FSDB 2025. Förbundet har dock följt utvecklingen inom området och haft representation i Arbetsförmedlingens samverkansforum. Genom deltagandet har FSDB kunnat uppmärksamma hur regelverk, stödformer och tillämpning inom arbetsmarknadsområdet påverkar målgruppen.</w:t>
      </w:r>
    </w:p>
    <w:p>
      <w:pPr>
        <w:pStyle w:val="BodyText"/>
        <w:spacing w:before="283"/>
      </w:pPr>
    </w:p>
    <w:p>
      <w:pPr>
        <w:pStyle w:val="Heading2"/>
        <w:spacing w:before="1"/>
      </w:pPr>
      <w:bookmarkStart w:name="_bookmark17" w:id="20"/>
      <w:bookmarkEnd w:id="20"/>
      <w:r>
        <w:rPr>
          <w:b w:val="0"/>
        </w:rPr>
      </w:r>
      <w:r>
        <w:rPr>
          <w:w w:val="90"/>
        </w:rPr>
        <w:t>3:9</w:t>
      </w:r>
      <w:r>
        <w:rPr>
          <w:spacing w:val="-9"/>
          <w:w w:val="90"/>
        </w:rPr>
        <w:t> </w:t>
      </w:r>
      <w:r>
        <w:rPr>
          <w:spacing w:val="-2"/>
          <w:w w:val="95"/>
        </w:rPr>
        <w:t>Remissvar</w:t>
      </w:r>
    </w:p>
    <w:p>
      <w:pPr>
        <w:pStyle w:val="BodyText"/>
        <w:spacing w:before="127"/>
        <w:rPr>
          <w:b/>
          <w:sz w:val="32"/>
        </w:rPr>
      </w:pPr>
    </w:p>
    <w:p>
      <w:pPr>
        <w:pStyle w:val="BodyText"/>
        <w:ind w:left="140"/>
      </w:pPr>
      <w:r>
        <w:rPr/>
        <w:t>FSDB</w:t>
      </w:r>
      <w:r>
        <w:rPr>
          <w:spacing w:val="-8"/>
        </w:rPr>
        <w:t> </w:t>
      </w:r>
      <w:r>
        <w:rPr/>
        <w:t>har</w:t>
      </w:r>
      <w:r>
        <w:rPr>
          <w:spacing w:val="-8"/>
        </w:rPr>
        <w:t> </w:t>
      </w:r>
      <w:r>
        <w:rPr/>
        <w:t>besvarat</w:t>
      </w:r>
      <w:r>
        <w:rPr>
          <w:spacing w:val="-7"/>
        </w:rPr>
        <w:t> </w:t>
      </w:r>
      <w:r>
        <w:rPr/>
        <w:t>följande</w:t>
      </w:r>
      <w:r>
        <w:rPr>
          <w:spacing w:val="-8"/>
        </w:rPr>
        <w:t> </w:t>
      </w:r>
      <w:r>
        <w:rPr>
          <w:spacing w:val="-2"/>
        </w:rPr>
        <w:t>remisser:</w:t>
      </w:r>
    </w:p>
    <w:p>
      <w:pPr>
        <w:pStyle w:val="ListParagraph"/>
        <w:numPr>
          <w:ilvl w:val="0"/>
          <w:numId w:val="4"/>
        </w:numPr>
        <w:tabs>
          <w:tab w:pos="310" w:val="left" w:leader="none"/>
        </w:tabs>
        <w:spacing w:line="357" w:lineRule="auto" w:before="162" w:after="0"/>
        <w:ind w:left="140" w:right="935" w:firstLine="0"/>
        <w:jc w:val="left"/>
        <w:rPr>
          <w:sz w:val="28"/>
        </w:rPr>
      </w:pPr>
      <w:r>
        <w:rPr>
          <w:sz w:val="28"/>
        </w:rPr>
        <w:t>Stärkt</w:t>
      </w:r>
      <w:r>
        <w:rPr>
          <w:spacing w:val="-4"/>
          <w:sz w:val="28"/>
        </w:rPr>
        <w:t> </w:t>
      </w:r>
      <w:r>
        <w:rPr>
          <w:sz w:val="28"/>
        </w:rPr>
        <w:t>stöd</w:t>
      </w:r>
      <w:r>
        <w:rPr>
          <w:spacing w:val="-4"/>
          <w:sz w:val="28"/>
        </w:rPr>
        <w:t> </w:t>
      </w:r>
      <w:r>
        <w:rPr>
          <w:sz w:val="28"/>
        </w:rPr>
        <w:t>till</w:t>
      </w:r>
      <w:r>
        <w:rPr>
          <w:spacing w:val="-4"/>
          <w:sz w:val="28"/>
        </w:rPr>
        <w:t> </w:t>
      </w:r>
      <w:r>
        <w:rPr>
          <w:sz w:val="28"/>
        </w:rPr>
        <w:t>anhöriga</w:t>
      </w:r>
      <w:r>
        <w:rPr>
          <w:spacing w:val="-3"/>
          <w:sz w:val="28"/>
        </w:rPr>
        <w:t> </w:t>
      </w:r>
      <w:r>
        <w:rPr>
          <w:sz w:val="28"/>
        </w:rPr>
        <w:t>–</w:t>
      </w:r>
      <w:r>
        <w:rPr>
          <w:spacing w:val="-4"/>
          <w:sz w:val="28"/>
        </w:rPr>
        <w:t> </w:t>
      </w:r>
      <w:r>
        <w:rPr>
          <w:sz w:val="28"/>
        </w:rPr>
        <w:t>ett</w:t>
      </w:r>
      <w:r>
        <w:rPr>
          <w:spacing w:val="-4"/>
          <w:sz w:val="28"/>
        </w:rPr>
        <w:t> </w:t>
      </w:r>
      <w:r>
        <w:rPr>
          <w:sz w:val="28"/>
        </w:rPr>
        <w:t>mer</w:t>
      </w:r>
      <w:r>
        <w:rPr>
          <w:spacing w:val="-4"/>
          <w:sz w:val="28"/>
        </w:rPr>
        <w:t> </w:t>
      </w:r>
      <w:r>
        <w:rPr>
          <w:sz w:val="28"/>
        </w:rPr>
        <w:t>ändamålsenligt</w:t>
      </w:r>
      <w:r>
        <w:rPr>
          <w:spacing w:val="-4"/>
          <w:sz w:val="28"/>
        </w:rPr>
        <w:t> </w:t>
      </w:r>
      <w:r>
        <w:rPr>
          <w:sz w:val="28"/>
        </w:rPr>
        <w:t>stöd</w:t>
      </w:r>
      <w:r>
        <w:rPr>
          <w:spacing w:val="-4"/>
          <w:sz w:val="28"/>
        </w:rPr>
        <w:t> </w:t>
      </w:r>
      <w:r>
        <w:rPr>
          <w:sz w:val="28"/>
        </w:rPr>
        <w:t>till</w:t>
      </w:r>
      <w:r>
        <w:rPr>
          <w:spacing w:val="-4"/>
          <w:sz w:val="28"/>
        </w:rPr>
        <w:t> </w:t>
      </w:r>
      <w:r>
        <w:rPr>
          <w:sz w:val="28"/>
        </w:rPr>
        <w:t>barn</w:t>
      </w:r>
      <w:r>
        <w:rPr>
          <w:spacing w:val="-4"/>
          <w:sz w:val="28"/>
        </w:rPr>
        <w:t> </w:t>
      </w:r>
      <w:r>
        <w:rPr>
          <w:sz w:val="28"/>
        </w:rPr>
        <w:t>och vuxna som är anhöriga (SOU 2024:60)</w:t>
      </w:r>
    </w:p>
    <w:p>
      <w:pPr>
        <w:pStyle w:val="ListParagraph"/>
        <w:numPr>
          <w:ilvl w:val="0"/>
          <w:numId w:val="4"/>
        </w:numPr>
        <w:tabs>
          <w:tab w:pos="310" w:val="left" w:leader="none"/>
        </w:tabs>
        <w:spacing w:line="240" w:lineRule="auto" w:before="6" w:after="0"/>
        <w:ind w:left="310" w:right="0" w:hanging="170"/>
        <w:jc w:val="left"/>
        <w:rPr>
          <w:sz w:val="28"/>
        </w:rPr>
      </w:pPr>
      <w:r>
        <w:rPr>
          <w:sz w:val="28"/>
        </w:rPr>
        <w:t>En</w:t>
      </w:r>
      <w:r>
        <w:rPr>
          <w:spacing w:val="-12"/>
          <w:sz w:val="28"/>
        </w:rPr>
        <w:t> </w:t>
      </w:r>
      <w:r>
        <w:rPr>
          <w:sz w:val="28"/>
        </w:rPr>
        <w:t>moderniserad</w:t>
      </w:r>
      <w:r>
        <w:rPr>
          <w:spacing w:val="-12"/>
          <w:sz w:val="28"/>
        </w:rPr>
        <w:t> </w:t>
      </w:r>
      <w:r>
        <w:rPr>
          <w:sz w:val="28"/>
        </w:rPr>
        <w:t>taltidningsverksamhet</w:t>
      </w:r>
      <w:r>
        <w:rPr>
          <w:spacing w:val="-12"/>
          <w:sz w:val="28"/>
        </w:rPr>
        <w:t> </w:t>
      </w:r>
      <w:r>
        <w:rPr>
          <w:sz w:val="28"/>
        </w:rPr>
        <w:t>(Ds</w:t>
      </w:r>
      <w:r>
        <w:rPr>
          <w:spacing w:val="-12"/>
          <w:sz w:val="28"/>
        </w:rPr>
        <w:t> </w:t>
      </w:r>
      <w:r>
        <w:rPr>
          <w:spacing w:val="-2"/>
          <w:sz w:val="28"/>
        </w:rPr>
        <w:t>2024:22)</w:t>
      </w:r>
    </w:p>
    <w:p>
      <w:pPr>
        <w:pStyle w:val="ListParagraph"/>
        <w:numPr>
          <w:ilvl w:val="0"/>
          <w:numId w:val="4"/>
        </w:numPr>
        <w:tabs>
          <w:tab w:pos="310" w:val="left" w:leader="none"/>
        </w:tabs>
        <w:spacing w:line="357" w:lineRule="auto" w:before="162" w:after="0"/>
        <w:ind w:left="140" w:right="970" w:firstLine="0"/>
        <w:jc w:val="left"/>
        <w:rPr>
          <w:sz w:val="28"/>
        </w:rPr>
      </w:pPr>
      <w:r>
        <w:rPr>
          <w:sz w:val="28"/>
        </w:rPr>
        <w:t>Mediegrundlagarna</w:t>
      </w:r>
      <w:r>
        <w:rPr>
          <w:spacing w:val="-7"/>
          <w:sz w:val="28"/>
        </w:rPr>
        <w:t> </w:t>
      </w:r>
      <w:r>
        <w:rPr>
          <w:sz w:val="28"/>
        </w:rPr>
        <w:t>och</w:t>
      </w:r>
      <w:r>
        <w:rPr>
          <w:spacing w:val="-7"/>
          <w:sz w:val="28"/>
        </w:rPr>
        <w:t> </w:t>
      </w:r>
      <w:r>
        <w:rPr>
          <w:sz w:val="28"/>
        </w:rPr>
        <w:t>tillgänglighetskrav</w:t>
      </w:r>
      <w:r>
        <w:rPr>
          <w:spacing w:val="-7"/>
          <w:sz w:val="28"/>
        </w:rPr>
        <w:t> </w:t>
      </w:r>
      <w:r>
        <w:rPr>
          <w:sz w:val="28"/>
        </w:rPr>
        <w:t>för</w:t>
      </w:r>
      <w:r>
        <w:rPr>
          <w:spacing w:val="-7"/>
          <w:sz w:val="28"/>
        </w:rPr>
        <w:t> </w:t>
      </w:r>
      <w:r>
        <w:rPr>
          <w:sz w:val="28"/>
        </w:rPr>
        <w:t>vissa</w:t>
      </w:r>
      <w:r>
        <w:rPr>
          <w:spacing w:val="-7"/>
          <w:sz w:val="28"/>
        </w:rPr>
        <w:t> </w:t>
      </w:r>
      <w:r>
        <w:rPr>
          <w:sz w:val="28"/>
        </w:rPr>
        <w:t>medier</w:t>
      </w:r>
      <w:r>
        <w:rPr>
          <w:spacing w:val="-7"/>
          <w:sz w:val="28"/>
        </w:rPr>
        <w:t> </w:t>
      </w:r>
      <w:r>
        <w:rPr>
          <w:sz w:val="28"/>
        </w:rPr>
        <w:t>(SOU </w:t>
      </w:r>
      <w:r>
        <w:rPr>
          <w:spacing w:val="-2"/>
          <w:sz w:val="28"/>
        </w:rPr>
        <w:t>2024:96)</w:t>
      </w:r>
    </w:p>
    <w:p>
      <w:pPr>
        <w:pStyle w:val="ListParagraph"/>
        <w:numPr>
          <w:ilvl w:val="0"/>
          <w:numId w:val="4"/>
        </w:numPr>
        <w:tabs>
          <w:tab w:pos="310" w:val="left" w:leader="none"/>
        </w:tabs>
        <w:spacing w:line="240" w:lineRule="auto" w:before="6" w:after="0"/>
        <w:ind w:left="310" w:right="0" w:hanging="170"/>
        <w:jc w:val="left"/>
        <w:rPr>
          <w:sz w:val="28"/>
        </w:rPr>
      </w:pPr>
      <w:r>
        <w:rPr>
          <w:sz w:val="28"/>
        </w:rPr>
        <w:t>Fler</w:t>
      </w:r>
      <w:r>
        <w:rPr>
          <w:spacing w:val="-7"/>
          <w:sz w:val="28"/>
        </w:rPr>
        <w:t> </w:t>
      </w:r>
      <w:r>
        <w:rPr>
          <w:sz w:val="28"/>
        </w:rPr>
        <w:t>vägar</w:t>
      </w:r>
      <w:r>
        <w:rPr>
          <w:spacing w:val="-6"/>
          <w:sz w:val="28"/>
        </w:rPr>
        <w:t> </w:t>
      </w:r>
      <w:r>
        <w:rPr>
          <w:sz w:val="28"/>
        </w:rPr>
        <w:t>till</w:t>
      </w:r>
      <w:r>
        <w:rPr>
          <w:spacing w:val="-6"/>
          <w:sz w:val="28"/>
        </w:rPr>
        <w:t> </w:t>
      </w:r>
      <w:r>
        <w:rPr>
          <w:sz w:val="28"/>
        </w:rPr>
        <w:t>arbetslivet</w:t>
      </w:r>
      <w:r>
        <w:rPr>
          <w:spacing w:val="-6"/>
          <w:sz w:val="28"/>
        </w:rPr>
        <w:t> </w:t>
      </w:r>
      <w:r>
        <w:rPr>
          <w:sz w:val="28"/>
        </w:rPr>
        <w:t>(SOU</w:t>
      </w:r>
      <w:r>
        <w:rPr>
          <w:spacing w:val="-6"/>
          <w:sz w:val="28"/>
        </w:rPr>
        <w:t> </w:t>
      </w:r>
      <w:r>
        <w:rPr>
          <w:spacing w:val="-2"/>
          <w:sz w:val="28"/>
        </w:rPr>
        <w:t>2024:74)</w:t>
      </w:r>
    </w:p>
    <w:p>
      <w:pPr>
        <w:pStyle w:val="BodyText"/>
      </w:pPr>
    </w:p>
    <w:p>
      <w:pPr>
        <w:pStyle w:val="BodyText"/>
      </w:pPr>
    </w:p>
    <w:p>
      <w:pPr>
        <w:pStyle w:val="BodyText"/>
      </w:pPr>
    </w:p>
    <w:p>
      <w:pPr>
        <w:pStyle w:val="BodyText"/>
        <w:spacing w:before="81"/>
      </w:pPr>
    </w:p>
    <w:p>
      <w:pPr>
        <w:pStyle w:val="Heading1"/>
        <w:numPr>
          <w:ilvl w:val="0"/>
          <w:numId w:val="3"/>
        </w:numPr>
        <w:tabs>
          <w:tab w:pos="540" w:val="left" w:leader="none"/>
        </w:tabs>
        <w:spacing w:line="240" w:lineRule="auto" w:before="1" w:after="0"/>
        <w:ind w:left="540" w:right="0" w:hanging="400"/>
        <w:jc w:val="left"/>
      </w:pPr>
      <w:bookmarkStart w:name="_bookmark18" w:id="21"/>
      <w:bookmarkEnd w:id="21"/>
      <w:r>
        <w:rPr>
          <w:b w:val="0"/>
        </w:rPr>
      </w:r>
      <w:r>
        <w:rPr/>
        <w:t>Medlemsaktiviteter,</w:t>
      </w:r>
      <w:r>
        <w:rPr>
          <w:spacing w:val="-17"/>
        </w:rPr>
        <w:t> </w:t>
      </w:r>
      <w:r>
        <w:rPr/>
        <w:t>träffar</w:t>
      </w:r>
      <w:r>
        <w:rPr>
          <w:spacing w:val="-14"/>
        </w:rPr>
        <w:t> </w:t>
      </w:r>
      <w:r>
        <w:rPr/>
        <w:t>och</w:t>
      </w:r>
      <w:r>
        <w:rPr>
          <w:spacing w:val="-15"/>
        </w:rPr>
        <w:t> </w:t>
      </w:r>
      <w:r>
        <w:rPr>
          <w:spacing w:val="-2"/>
        </w:rPr>
        <w:t>evenemang</w:t>
      </w:r>
    </w:p>
    <w:p>
      <w:pPr>
        <w:pStyle w:val="BodyText"/>
        <w:spacing w:before="68"/>
        <w:rPr>
          <w:b/>
          <w:sz w:val="36"/>
        </w:rPr>
      </w:pPr>
    </w:p>
    <w:p>
      <w:pPr>
        <w:pStyle w:val="Heading2"/>
      </w:pPr>
      <w:bookmarkStart w:name="_bookmark19" w:id="22"/>
      <w:bookmarkEnd w:id="22"/>
      <w:r>
        <w:rPr>
          <w:b w:val="0"/>
        </w:rPr>
      </w:r>
      <w:r>
        <w:rPr>
          <w:w w:val="90"/>
        </w:rPr>
        <w:t>4:1</w:t>
      </w:r>
      <w:r>
        <w:rPr>
          <w:spacing w:val="-20"/>
          <w:w w:val="90"/>
        </w:rPr>
        <w:t> </w:t>
      </w:r>
      <w:r>
        <w:rPr>
          <w:w w:val="90"/>
        </w:rPr>
        <w:t>Distansaktiviteter</w:t>
      </w:r>
      <w:r>
        <w:rPr>
          <w:spacing w:val="-19"/>
          <w:w w:val="90"/>
        </w:rPr>
        <w:t> </w:t>
      </w:r>
      <w:r>
        <w:rPr>
          <w:w w:val="90"/>
        </w:rPr>
        <w:t>och</w:t>
      </w:r>
      <w:r>
        <w:rPr>
          <w:spacing w:val="-19"/>
          <w:w w:val="90"/>
        </w:rPr>
        <w:t> </w:t>
      </w:r>
      <w:r>
        <w:rPr>
          <w:spacing w:val="-2"/>
          <w:w w:val="90"/>
        </w:rPr>
        <w:t>distansföreläsningar</w:t>
      </w:r>
    </w:p>
    <w:p>
      <w:pPr>
        <w:pStyle w:val="BodyText"/>
        <w:spacing w:before="132"/>
        <w:rPr>
          <w:b/>
          <w:sz w:val="32"/>
        </w:rPr>
      </w:pPr>
    </w:p>
    <w:p>
      <w:pPr>
        <w:pStyle w:val="BodyText"/>
        <w:spacing w:line="357" w:lineRule="auto"/>
        <w:ind w:left="140" w:right="211"/>
      </w:pPr>
      <w:r>
        <w:rPr/>
        <w:t>Ett</w:t>
      </w:r>
      <w:r>
        <w:rPr>
          <w:spacing w:val="-5"/>
        </w:rPr>
        <w:t> </w:t>
      </w:r>
      <w:r>
        <w:rPr/>
        <w:t>koncept</w:t>
      </w:r>
      <w:r>
        <w:rPr>
          <w:spacing w:val="-5"/>
        </w:rPr>
        <w:t> </w:t>
      </w:r>
      <w:r>
        <w:rPr/>
        <w:t>med</w:t>
      </w:r>
      <w:r>
        <w:rPr>
          <w:spacing w:val="-5"/>
        </w:rPr>
        <w:t> </w:t>
      </w:r>
      <w:r>
        <w:rPr/>
        <w:t>distansaktiviteter</w:t>
      </w:r>
      <w:r>
        <w:rPr>
          <w:spacing w:val="-5"/>
        </w:rPr>
        <w:t> </w:t>
      </w:r>
      <w:r>
        <w:rPr/>
        <w:t>har</w:t>
      </w:r>
      <w:r>
        <w:rPr>
          <w:spacing w:val="-5"/>
        </w:rPr>
        <w:t> </w:t>
      </w:r>
      <w:r>
        <w:rPr/>
        <w:t>utvecklats</w:t>
      </w:r>
      <w:r>
        <w:rPr>
          <w:spacing w:val="-5"/>
        </w:rPr>
        <w:t> </w:t>
      </w:r>
      <w:r>
        <w:rPr/>
        <w:t>under</w:t>
      </w:r>
      <w:r>
        <w:rPr>
          <w:spacing w:val="-5"/>
        </w:rPr>
        <w:t> </w:t>
      </w:r>
      <w:r>
        <w:rPr/>
        <w:t>de</w:t>
      </w:r>
      <w:r>
        <w:rPr>
          <w:spacing w:val="-5"/>
        </w:rPr>
        <w:t> </w:t>
      </w:r>
      <w:r>
        <w:rPr/>
        <w:t>senaste</w:t>
      </w:r>
      <w:r>
        <w:rPr>
          <w:spacing w:val="-5"/>
        </w:rPr>
        <w:t> </w:t>
      </w:r>
      <w:r>
        <w:rPr/>
        <w:t>åren. Vi har kunnat erbjuda ett flertal aktiviteter i form av föreläsningar och</w:t>
      </w:r>
    </w:p>
    <w:p>
      <w:pPr>
        <w:pStyle w:val="BodyText"/>
        <w:spacing w:after="0" w:line="357" w:lineRule="auto"/>
        <w:sectPr>
          <w:pgSz w:w="11910" w:h="16840"/>
          <w:pgMar w:header="0" w:footer="830" w:top="1320" w:bottom="1020" w:left="1275" w:right="1275"/>
        </w:sectPr>
      </w:pPr>
    </w:p>
    <w:p>
      <w:pPr>
        <w:pStyle w:val="BodyText"/>
        <w:spacing w:line="360" w:lineRule="auto" w:before="79"/>
        <w:ind w:left="140" w:right="211"/>
      </w:pPr>
      <w:r>
        <w:rPr/>
        <w:t>informationsträffar via videoplattformen Zoom. Distansträffar är ett viktigt komplement</w:t>
      </w:r>
      <w:r>
        <w:rPr>
          <w:spacing w:val="-5"/>
        </w:rPr>
        <w:t> </w:t>
      </w:r>
      <w:r>
        <w:rPr/>
        <w:t>i</w:t>
      </w:r>
      <w:r>
        <w:rPr>
          <w:spacing w:val="-5"/>
        </w:rPr>
        <w:t> </w:t>
      </w:r>
      <w:r>
        <w:rPr/>
        <w:t>föreningens</w:t>
      </w:r>
      <w:r>
        <w:rPr>
          <w:spacing w:val="-5"/>
        </w:rPr>
        <w:t> </w:t>
      </w:r>
      <w:r>
        <w:rPr/>
        <w:t>arbete</w:t>
      </w:r>
      <w:r>
        <w:rPr>
          <w:spacing w:val="-5"/>
        </w:rPr>
        <w:t> </w:t>
      </w:r>
      <w:r>
        <w:rPr/>
        <w:t>och</w:t>
      </w:r>
      <w:r>
        <w:rPr>
          <w:spacing w:val="-5"/>
        </w:rPr>
        <w:t> </w:t>
      </w:r>
      <w:r>
        <w:rPr/>
        <w:t>mycket</w:t>
      </w:r>
      <w:r>
        <w:rPr>
          <w:spacing w:val="-5"/>
        </w:rPr>
        <w:t> </w:t>
      </w:r>
      <w:r>
        <w:rPr/>
        <w:t>uppskattat</w:t>
      </w:r>
      <w:r>
        <w:rPr>
          <w:spacing w:val="-5"/>
        </w:rPr>
        <w:t> </w:t>
      </w:r>
      <w:r>
        <w:rPr/>
        <w:t>av</w:t>
      </w:r>
      <w:r>
        <w:rPr>
          <w:spacing w:val="-5"/>
        </w:rPr>
        <w:t> </w:t>
      </w:r>
      <w:r>
        <w:rPr/>
        <w:t>ett</w:t>
      </w:r>
      <w:r>
        <w:rPr>
          <w:spacing w:val="-5"/>
        </w:rPr>
        <w:t> </w:t>
      </w:r>
      <w:r>
        <w:rPr/>
        <w:t>stort</w:t>
      </w:r>
      <w:r>
        <w:rPr>
          <w:spacing w:val="-5"/>
        </w:rPr>
        <w:t> </w:t>
      </w:r>
      <w:r>
        <w:rPr/>
        <w:t>antal medlemmar. Det är ett led i att bryta den isolering som många med dövblindhet erfar.</w:t>
      </w:r>
    </w:p>
    <w:p>
      <w:pPr>
        <w:pStyle w:val="BodyText"/>
        <w:spacing w:before="160"/>
      </w:pPr>
    </w:p>
    <w:p>
      <w:pPr>
        <w:pStyle w:val="BodyText"/>
        <w:spacing w:line="360" w:lineRule="auto"/>
        <w:ind w:left="140" w:right="165"/>
      </w:pPr>
      <w:r>
        <w:rPr/>
        <w:t>Distansaktiviteter ger medlemmarna möjlighet att få kontakt med varandra och umgås. Det ger också möjlighet för förtroendevalda att få utbildning</w:t>
      </w:r>
      <w:r>
        <w:rPr>
          <w:spacing w:val="-5"/>
        </w:rPr>
        <w:t> </w:t>
      </w:r>
      <w:r>
        <w:rPr/>
        <w:t>och</w:t>
      </w:r>
      <w:r>
        <w:rPr>
          <w:spacing w:val="-5"/>
        </w:rPr>
        <w:t> </w:t>
      </w:r>
      <w:r>
        <w:rPr/>
        <w:t>möjlighet</w:t>
      </w:r>
      <w:r>
        <w:rPr>
          <w:spacing w:val="-5"/>
        </w:rPr>
        <w:t> </w:t>
      </w:r>
      <w:r>
        <w:rPr/>
        <w:t>till</w:t>
      </w:r>
      <w:r>
        <w:rPr>
          <w:spacing w:val="-5"/>
        </w:rPr>
        <w:t> </w:t>
      </w:r>
      <w:r>
        <w:rPr/>
        <w:t>erfarenhetsutbyte.</w:t>
      </w:r>
      <w:r>
        <w:rPr>
          <w:spacing w:val="-5"/>
        </w:rPr>
        <w:t> </w:t>
      </w:r>
      <w:r>
        <w:rPr/>
        <w:t>På</w:t>
      </w:r>
      <w:r>
        <w:rPr>
          <w:spacing w:val="-5"/>
        </w:rPr>
        <w:t> </w:t>
      </w:r>
      <w:r>
        <w:rPr/>
        <w:t>föreläsningarna</w:t>
      </w:r>
      <w:r>
        <w:rPr>
          <w:spacing w:val="-5"/>
        </w:rPr>
        <w:t> </w:t>
      </w:r>
      <w:r>
        <w:rPr/>
        <w:t>har</w:t>
      </w:r>
      <w:r>
        <w:rPr>
          <w:spacing w:val="-5"/>
        </w:rPr>
        <w:t> </w:t>
      </w:r>
      <w:r>
        <w:rPr/>
        <w:t>det varit med 10 till 50 personer vid de olika tillfällena.</w:t>
      </w:r>
    </w:p>
    <w:p>
      <w:pPr>
        <w:pStyle w:val="BodyText"/>
        <w:spacing w:before="160"/>
      </w:pPr>
    </w:p>
    <w:p>
      <w:pPr>
        <w:pStyle w:val="BodyText"/>
        <w:spacing w:line="360" w:lineRule="auto" w:before="1"/>
        <w:ind w:left="141"/>
      </w:pPr>
      <w:r>
        <w:rPr/>
        <w:t>Under</w:t>
      </w:r>
      <w:r>
        <w:rPr>
          <w:spacing w:val="-6"/>
        </w:rPr>
        <w:t> </w:t>
      </w:r>
      <w:r>
        <w:rPr/>
        <w:t>distansföreläsningarna</w:t>
      </w:r>
      <w:r>
        <w:rPr>
          <w:spacing w:val="-6"/>
        </w:rPr>
        <w:t> </w:t>
      </w:r>
      <w:r>
        <w:rPr/>
        <w:t>agerar</w:t>
      </w:r>
      <w:r>
        <w:rPr>
          <w:spacing w:val="-6"/>
        </w:rPr>
        <w:t> </w:t>
      </w:r>
      <w:r>
        <w:rPr/>
        <w:t>någon</w:t>
      </w:r>
      <w:r>
        <w:rPr>
          <w:spacing w:val="-6"/>
        </w:rPr>
        <w:t> </w:t>
      </w:r>
      <w:r>
        <w:rPr/>
        <w:t>från</w:t>
      </w:r>
      <w:r>
        <w:rPr>
          <w:spacing w:val="-6"/>
        </w:rPr>
        <w:t> </w:t>
      </w:r>
      <w:r>
        <w:rPr/>
        <w:t>styrelsen</w:t>
      </w:r>
      <w:r>
        <w:rPr>
          <w:spacing w:val="-6"/>
        </w:rPr>
        <w:t> </w:t>
      </w:r>
      <w:r>
        <w:rPr/>
        <w:t>eller</w:t>
      </w:r>
      <w:r>
        <w:rPr>
          <w:spacing w:val="-6"/>
        </w:rPr>
        <w:t> </w:t>
      </w:r>
      <w:r>
        <w:rPr/>
        <w:t>kansliet värd och tekniker. Styrelsen har arbetat fram en lathund för hur distansaktiviteter ska genomföras med största möjliga tillgänglighet för </w:t>
      </w:r>
      <w:r>
        <w:rPr>
          <w:spacing w:val="-2"/>
        </w:rPr>
        <w:t>medlemmen.</w:t>
      </w:r>
    </w:p>
    <w:p>
      <w:pPr>
        <w:pStyle w:val="BodyText"/>
        <w:spacing w:before="160"/>
      </w:pPr>
    </w:p>
    <w:p>
      <w:pPr>
        <w:pStyle w:val="BodyText"/>
        <w:ind w:left="141"/>
      </w:pPr>
      <w:r>
        <w:rPr/>
        <w:t>Följande</w:t>
      </w:r>
      <w:r>
        <w:rPr>
          <w:spacing w:val="-12"/>
        </w:rPr>
        <w:t> </w:t>
      </w:r>
      <w:r>
        <w:rPr/>
        <w:t>distansaktiviteter</w:t>
      </w:r>
      <w:r>
        <w:rPr>
          <w:spacing w:val="-12"/>
        </w:rPr>
        <w:t> </w:t>
      </w:r>
      <w:r>
        <w:rPr/>
        <w:t>har</w:t>
      </w:r>
      <w:r>
        <w:rPr>
          <w:spacing w:val="-11"/>
        </w:rPr>
        <w:t> </w:t>
      </w:r>
      <w:r>
        <w:rPr>
          <w:spacing w:val="-2"/>
        </w:rPr>
        <w:t>genomförts:</w:t>
      </w:r>
    </w:p>
    <w:p>
      <w:pPr>
        <w:pStyle w:val="ListParagraph"/>
        <w:numPr>
          <w:ilvl w:val="0"/>
          <w:numId w:val="5"/>
        </w:numPr>
        <w:tabs>
          <w:tab w:pos="311" w:val="left" w:leader="none"/>
        </w:tabs>
        <w:spacing w:line="362" w:lineRule="auto" w:before="163" w:after="0"/>
        <w:ind w:left="141" w:right="857" w:firstLine="0"/>
        <w:jc w:val="left"/>
        <w:rPr>
          <w:sz w:val="28"/>
        </w:rPr>
      </w:pPr>
      <w:r>
        <w:rPr>
          <w:sz w:val="28"/>
        </w:rPr>
        <w:t>23</w:t>
      </w:r>
      <w:r>
        <w:rPr>
          <w:spacing w:val="-4"/>
          <w:sz w:val="28"/>
        </w:rPr>
        <w:t> </w:t>
      </w:r>
      <w:r>
        <w:rPr>
          <w:sz w:val="28"/>
        </w:rPr>
        <w:t>januari:</w:t>
      </w:r>
      <w:r>
        <w:rPr>
          <w:spacing w:val="-4"/>
          <w:sz w:val="28"/>
        </w:rPr>
        <w:t> </w:t>
      </w:r>
      <w:r>
        <w:rPr>
          <w:sz w:val="28"/>
        </w:rPr>
        <w:t>Skydda</w:t>
      </w:r>
      <w:r>
        <w:rPr>
          <w:spacing w:val="-4"/>
          <w:sz w:val="28"/>
        </w:rPr>
        <w:t> </w:t>
      </w:r>
      <w:r>
        <w:rPr>
          <w:sz w:val="28"/>
        </w:rPr>
        <w:t>dig</w:t>
      </w:r>
      <w:r>
        <w:rPr>
          <w:spacing w:val="-4"/>
          <w:sz w:val="28"/>
        </w:rPr>
        <w:t> </w:t>
      </w:r>
      <w:r>
        <w:rPr>
          <w:sz w:val="28"/>
        </w:rPr>
        <w:t>mot</w:t>
      </w:r>
      <w:r>
        <w:rPr>
          <w:spacing w:val="-4"/>
          <w:sz w:val="28"/>
        </w:rPr>
        <w:t> </w:t>
      </w:r>
      <w:r>
        <w:rPr>
          <w:sz w:val="28"/>
        </w:rPr>
        <w:t>brottslighet,</w:t>
      </w:r>
      <w:r>
        <w:rPr>
          <w:spacing w:val="-4"/>
          <w:sz w:val="28"/>
        </w:rPr>
        <w:t> </w:t>
      </w:r>
      <w:r>
        <w:rPr>
          <w:sz w:val="28"/>
        </w:rPr>
        <w:t>en</w:t>
      </w:r>
      <w:r>
        <w:rPr>
          <w:spacing w:val="-4"/>
          <w:sz w:val="28"/>
        </w:rPr>
        <w:t> </w:t>
      </w:r>
      <w:r>
        <w:rPr>
          <w:sz w:val="28"/>
        </w:rPr>
        <w:t>föreläsning</w:t>
      </w:r>
      <w:r>
        <w:rPr>
          <w:spacing w:val="-4"/>
          <w:sz w:val="28"/>
        </w:rPr>
        <w:t> </w:t>
      </w:r>
      <w:r>
        <w:rPr>
          <w:sz w:val="28"/>
        </w:rPr>
        <w:t>med</w:t>
      </w:r>
      <w:r>
        <w:rPr>
          <w:spacing w:val="-4"/>
          <w:sz w:val="28"/>
        </w:rPr>
        <w:t> </w:t>
      </w:r>
      <w:r>
        <w:rPr>
          <w:sz w:val="28"/>
        </w:rPr>
        <w:t>Håkan Carlsson, tidigare chef för polisens nationella specialgrupp.</w:t>
      </w:r>
    </w:p>
    <w:p>
      <w:pPr>
        <w:pStyle w:val="BodyText"/>
        <w:spacing w:line="362" w:lineRule="auto"/>
        <w:ind w:left="141"/>
      </w:pPr>
      <w:r>
        <w:rPr/>
        <w:t>Här</w:t>
      </w:r>
      <w:r>
        <w:rPr>
          <w:spacing w:val="-4"/>
        </w:rPr>
        <w:t> </w:t>
      </w:r>
      <w:r>
        <w:rPr/>
        <w:t>fick</w:t>
      </w:r>
      <w:r>
        <w:rPr>
          <w:spacing w:val="-4"/>
        </w:rPr>
        <w:t> </w:t>
      </w:r>
      <w:r>
        <w:rPr/>
        <w:t>deltagarna</w:t>
      </w:r>
      <w:r>
        <w:rPr>
          <w:spacing w:val="-4"/>
        </w:rPr>
        <w:t> </w:t>
      </w:r>
      <w:r>
        <w:rPr/>
        <w:t>konkreta</w:t>
      </w:r>
      <w:r>
        <w:rPr>
          <w:spacing w:val="-4"/>
        </w:rPr>
        <w:t> </w:t>
      </w:r>
      <w:r>
        <w:rPr/>
        <w:t>tips</w:t>
      </w:r>
      <w:r>
        <w:rPr>
          <w:spacing w:val="-4"/>
        </w:rPr>
        <w:t> </w:t>
      </w:r>
      <w:r>
        <w:rPr/>
        <w:t>på</w:t>
      </w:r>
      <w:r>
        <w:rPr>
          <w:spacing w:val="-4"/>
        </w:rPr>
        <w:t> </w:t>
      </w:r>
      <w:r>
        <w:rPr/>
        <w:t>hur</w:t>
      </w:r>
      <w:r>
        <w:rPr>
          <w:spacing w:val="-4"/>
        </w:rPr>
        <w:t> </w:t>
      </w:r>
      <w:r>
        <w:rPr/>
        <w:t>man</w:t>
      </w:r>
      <w:r>
        <w:rPr>
          <w:spacing w:val="-4"/>
        </w:rPr>
        <w:t> </w:t>
      </w:r>
      <w:r>
        <w:rPr/>
        <w:t>kan</w:t>
      </w:r>
      <w:r>
        <w:rPr>
          <w:spacing w:val="-4"/>
        </w:rPr>
        <w:t> </w:t>
      </w:r>
      <w:r>
        <w:rPr/>
        <w:t>skydda</w:t>
      </w:r>
      <w:r>
        <w:rPr>
          <w:spacing w:val="-4"/>
        </w:rPr>
        <w:t> </w:t>
      </w:r>
      <w:r>
        <w:rPr/>
        <w:t>sig</w:t>
      </w:r>
      <w:r>
        <w:rPr>
          <w:spacing w:val="-4"/>
        </w:rPr>
        <w:t> </w:t>
      </w:r>
      <w:r>
        <w:rPr/>
        <w:t>mot </w:t>
      </w:r>
      <w:r>
        <w:rPr>
          <w:spacing w:val="-2"/>
        </w:rPr>
        <w:t>bedrägerier.</w:t>
      </w:r>
    </w:p>
    <w:p>
      <w:pPr>
        <w:pStyle w:val="ListParagraph"/>
        <w:numPr>
          <w:ilvl w:val="0"/>
          <w:numId w:val="5"/>
        </w:numPr>
        <w:tabs>
          <w:tab w:pos="311" w:val="left" w:leader="none"/>
        </w:tabs>
        <w:spacing w:line="319" w:lineRule="exact" w:before="0" w:after="0"/>
        <w:ind w:left="311" w:right="0" w:hanging="170"/>
        <w:jc w:val="left"/>
        <w:rPr>
          <w:sz w:val="28"/>
        </w:rPr>
      </w:pPr>
      <w:r>
        <w:rPr>
          <w:sz w:val="28"/>
        </w:rPr>
        <w:t>25</w:t>
      </w:r>
      <w:r>
        <w:rPr>
          <w:spacing w:val="-8"/>
          <w:sz w:val="28"/>
        </w:rPr>
        <w:t> </w:t>
      </w:r>
      <w:r>
        <w:rPr>
          <w:sz w:val="28"/>
        </w:rPr>
        <w:t>mars:</w:t>
      </w:r>
      <w:r>
        <w:rPr>
          <w:spacing w:val="-7"/>
          <w:sz w:val="28"/>
        </w:rPr>
        <w:t> </w:t>
      </w:r>
      <w:r>
        <w:rPr>
          <w:sz w:val="28"/>
        </w:rPr>
        <w:t>Minoritetsstress,</w:t>
      </w:r>
      <w:r>
        <w:rPr>
          <w:spacing w:val="-8"/>
          <w:sz w:val="28"/>
        </w:rPr>
        <w:t> </w:t>
      </w:r>
      <w:r>
        <w:rPr>
          <w:sz w:val="28"/>
        </w:rPr>
        <w:t>med</w:t>
      </w:r>
      <w:r>
        <w:rPr>
          <w:spacing w:val="-7"/>
          <w:sz w:val="28"/>
        </w:rPr>
        <w:t> </w:t>
      </w:r>
      <w:r>
        <w:rPr>
          <w:sz w:val="28"/>
        </w:rPr>
        <w:t>Sofia</w:t>
      </w:r>
      <w:r>
        <w:rPr>
          <w:spacing w:val="-7"/>
          <w:sz w:val="28"/>
        </w:rPr>
        <w:t> </w:t>
      </w:r>
      <w:r>
        <w:rPr>
          <w:sz w:val="28"/>
        </w:rPr>
        <w:t>Hansson</w:t>
      </w:r>
      <w:r>
        <w:rPr>
          <w:spacing w:val="-8"/>
          <w:sz w:val="28"/>
        </w:rPr>
        <w:t> </w:t>
      </w:r>
      <w:r>
        <w:rPr>
          <w:sz w:val="28"/>
        </w:rPr>
        <w:t>på</w:t>
      </w:r>
      <w:r>
        <w:rPr>
          <w:spacing w:val="-7"/>
          <w:sz w:val="28"/>
        </w:rPr>
        <w:t> </w:t>
      </w:r>
      <w:r>
        <w:rPr>
          <w:spacing w:val="-2"/>
          <w:sz w:val="28"/>
        </w:rPr>
        <w:t>Nkcdb.</w:t>
      </w:r>
    </w:p>
    <w:p>
      <w:pPr>
        <w:pStyle w:val="ListParagraph"/>
        <w:numPr>
          <w:ilvl w:val="0"/>
          <w:numId w:val="5"/>
        </w:numPr>
        <w:tabs>
          <w:tab w:pos="311" w:val="left" w:leader="none"/>
        </w:tabs>
        <w:spacing w:line="360" w:lineRule="auto" w:before="150" w:after="0"/>
        <w:ind w:left="141" w:right="528" w:firstLine="0"/>
        <w:jc w:val="left"/>
        <w:rPr>
          <w:sz w:val="28"/>
        </w:rPr>
      </w:pPr>
      <w:r>
        <w:rPr>
          <w:sz w:val="28"/>
        </w:rPr>
        <w:t>3 april: Lifehacks för föräldrar med dövblindhet, arrangerad av arbetsgruppen. Här samlades föräldrar som har en dövblindhet för att hänga,</w:t>
      </w:r>
      <w:r>
        <w:rPr>
          <w:spacing w:val="-7"/>
          <w:sz w:val="28"/>
        </w:rPr>
        <w:t> </w:t>
      </w:r>
      <w:r>
        <w:rPr>
          <w:sz w:val="28"/>
        </w:rPr>
        <w:t>umgås</w:t>
      </w:r>
      <w:r>
        <w:rPr>
          <w:spacing w:val="-7"/>
          <w:sz w:val="28"/>
        </w:rPr>
        <w:t> </w:t>
      </w:r>
      <w:r>
        <w:rPr>
          <w:sz w:val="28"/>
        </w:rPr>
        <w:t>och</w:t>
      </w:r>
      <w:r>
        <w:rPr>
          <w:spacing w:val="-7"/>
          <w:sz w:val="28"/>
        </w:rPr>
        <w:t> </w:t>
      </w:r>
      <w:r>
        <w:rPr>
          <w:sz w:val="28"/>
        </w:rPr>
        <w:t>utbyta</w:t>
      </w:r>
      <w:r>
        <w:rPr>
          <w:spacing w:val="-7"/>
          <w:sz w:val="28"/>
        </w:rPr>
        <w:t> </w:t>
      </w:r>
      <w:r>
        <w:rPr>
          <w:sz w:val="28"/>
        </w:rPr>
        <w:t>erfarenheter.</w:t>
      </w:r>
      <w:r>
        <w:rPr>
          <w:spacing w:val="-7"/>
          <w:sz w:val="28"/>
        </w:rPr>
        <w:t> </w:t>
      </w:r>
      <w:r>
        <w:rPr>
          <w:sz w:val="28"/>
        </w:rPr>
        <w:t>Flera</w:t>
      </w:r>
      <w:r>
        <w:rPr>
          <w:spacing w:val="-7"/>
          <w:sz w:val="28"/>
        </w:rPr>
        <w:t> </w:t>
      </w:r>
      <w:r>
        <w:rPr>
          <w:sz w:val="28"/>
        </w:rPr>
        <w:t>smarta</w:t>
      </w:r>
      <w:r>
        <w:rPr>
          <w:spacing w:val="-7"/>
          <w:sz w:val="28"/>
        </w:rPr>
        <w:t> </w:t>
      </w:r>
      <w:r>
        <w:rPr>
          <w:sz w:val="28"/>
        </w:rPr>
        <w:t>lifehacks</w:t>
      </w:r>
      <w:r>
        <w:rPr>
          <w:spacing w:val="-7"/>
          <w:sz w:val="28"/>
        </w:rPr>
        <w:t> </w:t>
      </w:r>
      <w:r>
        <w:rPr>
          <w:sz w:val="28"/>
        </w:rPr>
        <w:t>delades under kvällen.</w:t>
      </w:r>
    </w:p>
    <w:p>
      <w:pPr>
        <w:pStyle w:val="ListParagraph"/>
        <w:numPr>
          <w:ilvl w:val="0"/>
          <w:numId w:val="5"/>
        </w:numPr>
        <w:tabs>
          <w:tab w:pos="311" w:val="left" w:leader="none"/>
        </w:tabs>
        <w:spacing w:line="360" w:lineRule="auto" w:before="2" w:after="0"/>
        <w:ind w:left="141" w:right="219" w:firstLine="0"/>
        <w:jc w:val="left"/>
        <w:rPr>
          <w:sz w:val="28"/>
        </w:rPr>
      </w:pPr>
      <w:r>
        <w:rPr>
          <w:sz w:val="28"/>
        </w:rPr>
        <w:t>29 april: Familjejuridik, med Isabella Djupström från Familjens jurist. Här gicks igenom vad man behöver tänka på ur ett juridiskt perspektiv när</w:t>
      </w:r>
      <w:r>
        <w:rPr>
          <w:spacing w:val="-3"/>
          <w:sz w:val="28"/>
        </w:rPr>
        <w:t> </w:t>
      </w:r>
      <w:r>
        <w:rPr>
          <w:sz w:val="28"/>
        </w:rPr>
        <w:t>du</w:t>
      </w:r>
      <w:r>
        <w:rPr>
          <w:spacing w:val="-3"/>
          <w:sz w:val="28"/>
        </w:rPr>
        <w:t> </w:t>
      </w:r>
      <w:r>
        <w:rPr>
          <w:sz w:val="28"/>
        </w:rPr>
        <w:t>är</w:t>
      </w:r>
      <w:r>
        <w:rPr>
          <w:spacing w:val="-3"/>
          <w:sz w:val="28"/>
        </w:rPr>
        <w:t> </w:t>
      </w:r>
      <w:r>
        <w:rPr>
          <w:sz w:val="28"/>
        </w:rPr>
        <w:t>gift</w:t>
      </w:r>
      <w:r>
        <w:rPr>
          <w:spacing w:val="-3"/>
          <w:sz w:val="28"/>
        </w:rPr>
        <w:t> </w:t>
      </w:r>
      <w:r>
        <w:rPr>
          <w:sz w:val="28"/>
        </w:rPr>
        <w:t>eller</w:t>
      </w:r>
      <w:r>
        <w:rPr>
          <w:spacing w:val="-3"/>
          <w:sz w:val="28"/>
        </w:rPr>
        <w:t> </w:t>
      </w:r>
      <w:r>
        <w:rPr>
          <w:sz w:val="28"/>
        </w:rPr>
        <w:t>sambo,</w:t>
      </w:r>
      <w:r>
        <w:rPr>
          <w:spacing w:val="-3"/>
          <w:sz w:val="28"/>
        </w:rPr>
        <w:t> </w:t>
      </w:r>
      <w:r>
        <w:rPr>
          <w:sz w:val="28"/>
        </w:rPr>
        <w:t>och</w:t>
      </w:r>
      <w:r>
        <w:rPr>
          <w:spacing w:val="-3"/>
          <w:sz w:val="28"/>
        </w:rPr>
        <w:t> </w:t>
      </w:r>
      <w:r>
        <w:rPr>
          <w:sz w:val="28"/>
        </w:rPr>
        <w:t>vad</w:t>
      </w:r>
      <w:r>
        <w:rPr>
          <w:spacing w:val="-3"/>
          <w:sz w:val="28"/>
        </w:rPr>
        <w:t> </w:t>
      </w:r>
      <w:r>
        <w:rPr>
          <w:sz w:val="28"/>
        </w:rPr>
        <w:t>som</w:t>
      </w:r>
      <w:r>
        <w:rPr>
          <w:spacing w:val="-2"/>
          <w:sz w:val="28"/>
        </w:rPr>
        <w:t> </w:t>
      </w:r>
      <w:r>
        <w:rPr>
          <w:sz w:val="28"/>
        </w:rPr>
        <w:t>händer</w:t>
      </w:r>
      <w:r>
        <w:rPr>
          <w:spacing w:val="-3"/>
          <w:sz w:val="28"/>
        </w:rPr>
        <w:t> </w:t>
      </w:r>
      <w:r>
        <w:rPr>
          <w:sz w:val="28"/>
        </w:rPr>
        <w:t>vid</w:t>
      </w:r>
      <w:r>
        <w:rPr>
          <w:spacing w:val="-3"/>
          <w:sz w:val="28"/>
        </w:rPr>
        <w:t> </w:t>
      </w:r>
      <w:r>
        <w:rPr>
          <w:sz w:val="28"/>
        </w:rPr>
        <w:t>en</w:t>
      </w:r>
      <w:r>
        <w:rPr>
          <w:spacing w:val="-3"/>
          <w:sz w:val="28"/>
        </w:rPr>
        <w:t> </w:t>
      </w:r>
      <w:r>
        <w:rPr>
          <w:sz w:val="28"/>
        </w:rPr>
        <w:t>separation</w:t>
      </w:r>
      <w:r>
        <w:rPr>
          <w:spacing w:val="-3"/>
          <w:sz w:val="28"/>
        </w:rPr>
        <w:t> </w:t>
      </w:r>
      <w:r>
        <w:rPr>
          <w:sz w:val="28"/>
        </w:rPr>
        <w:t>eller</w:t>
      </w:r>
      <w:r>
        <w:rPr>
          <w:spacing w:val="-3"/>
          <w:sz w:val="28"/>
        </w:rPr>
        <w:t> </w:t>
      </w:r>
      <w:r>
        <w:rPr>
          <w:sz w:val="28"/>
        </w:rPr>
        <w:t>ett </w:t>
      </w:r>
      <w:r>
        <w:rPr>
          <w:spacing w:val="-2"/>
          <w:sz w:val="28"/>
        </w:rPr>
        <w:t>dödsfall.</w:t>
      </w:r>
    </w:p>
    <w:p>
      <w:pPr>
        <w:pStyle w:val="ListParagraph"/>
        <w:spacing w:after="0" w:line="360" w:lineRule="auto"/>
        <w:jc w:val="left"/>
        <w:rPr>
          <w:sz w:val="28"/>
        </w:rPr>
        <w:sectPr>
          <w:pgSz w:w="11910" w:h="16840"/>
          <w:pgMar w:header="0" w:footer="830" w:top="1320" w:bottom="1020" w:left="1275" w:right="1275"/>
        </w:sectPr>
      </w:pPr>
    </w:p>
    <w:p>
      <w:pPr>
        <w:pStyle w:val="ListParagraph"/>
        <w:numPr>
          <w:ilvl w:val="0"/>
          <w:numId w:val="5"/>
        </w:numPr>
        <w:tabs>
          <w:tab w:pos="310" w:val="left" w:leader="none"/>
        </w:tabs>
        <w:spacing w:line="360" w:lineRule="auto" w:before="79" w:after="0"/>
        <w:ind w:left="140" w:right="254" w:firstLine="0"/>
        <w:jc w:val="left"/>
        <w:rPr>
          <w:sz w:val="28"/>
        </w:rPr>
      </w:pPr>
      <w:r>
        <w:rPr>
          <w:sz w:val="28"/>
        </w:rPr>
        <w:t>21 maj:</w:t>
      </w:r>
      <w:r>
        <w:rPr>
          <w:spacing w:val="-5"/>
          <w:sz w:val="28"/>
        </w:rPr>
        <w:t> </w:t>
      </w:r>
      <w:r>
        <w:rPr>
          <w:sz w:val="28"/>
        </w:rPr>
        <w:t>Att studera, arbeta och leva med dövblindhet, med Simon Larsvi</w:t>
      </w:r>
      <w:r>
        <w:rPr>
          <w:spacing w:val="-6"/>
          <w:sz w:val="28"/>
        </w:rPr>
        <w:t> </w:t>
      </w:r>
      <w:r>
        <w:rPr>
          <w:sz w:val="28"/>
        </w:rPr>
        <w:t>och</w:t>
      </w:r>
      <w:r>
        <w:rPr>
          <w:spacing w:val="-6"/>
          <w:sz w:val="28"/>
        </w:rPr>
        <w:t> </w:t>
      </w:r>
      <w:r>
        <w:rPr>
          <w:sz w:val="28"/>
        </w:rPr>
        <w:t>Sophie</w:t>
      </w:r>
      <w:r>
        <w:rPr>
          <w:spacing w:val="-11"/>
          <w:sz w:val="28"/>
        </w:rPr>
        <w:t> </w:t>
      </w:r>
      <w:r>
        <w:rPr>
          <w:sz w:val="28"/>
        </w:rPr>
        <w:t>Toomväli</w:t>
      </w:r>
      <w:r>
        <w:rPr>
          <w:spacing w:val="-6"/>
          <w:sz w:val="28"/>
        </w:rPr>
        <w:t> </w:t>
      </w:r>
      <w:r>
        <w:rPr>
          <w:sz w:val="28"/>
        </w:rPr>
        <w:t>Peterson.</w:t>
      </w:r>
      <w:r>
        <w:rPr>
          <w:spacing w:val="-6"/>
          <w:sz w:val="28"/>
        </w:rPr>
        <w:t> </w:t>
      </w:r>
      <w:r>
        <w:rPr>
          <w:sz w:val="28"/>
        </w:rPr>
        <w:t>Här</w:t>
      </w:r>
      <w:r>
        <w:rPr>
          <w:spacing w:val="-6"/>
          <w:sz w:val="28"/>
        </w:rPr>
        <w:t> </w:t>
      </w:r>
      <w:r>
        <w:rPr>
          <w:sz w:val="28"/>
        </w:rPr>
        <w:t>fick</w:t>
      </w:r>
      <w:r>
        <w:rPr>
          <w:spacing w:val="-6"/>
          <w:sz w:val="28"/>
        </w:rPr>
        <w:t> </w:t>
      </w:r>
      <w:r>
        <w:rPr>
          <w:sz w:val="28"/>
        </w:rPr>
        <w:t>vi</w:t>
      </w:r>
      <w:r>
        <w:rPr>
          <w:spacing w:val="-6"/>
          <w:sz w:val="28"/>
        </w:rPr>
        <w:t> </w:t>
      </w:r>
      <w:r>
        <w:rPr>
          <w:sz w:val="28"/>
        </w:rPr>
        <w:t>del</w:t>
      </w:r>
      <w:r>
        <w:rPr>
          <w:spacing w:val="-6"/>
          <w:sz w:val="28"/>
        </w:rPr>
        <w:t> </w:t>
      </w:r>
      <w:r>
        <w:rPr>
          <w:sz w:val="28"/>
        </w:rPr>
        <w:t>av</w:t>
      </w:r>
      <w:r>
        <w:rPr>
          <w:spacing w:val="-6"/>
          <w:sz w:val="28"/>
        </w:rPr>
        <w:t> </w:t>
      </w:r>
      <w:r>
        <w:rPr>
          <w:sz w:val="28"/>
        </w:rPr>
        <w:t>deras</w:t>
      </w:r>
      <w:r>
        <w:rPr>
          <w:spacing w:val="-6"/>
          <w:sz w:val="28"/>
        </w:rPr>
        <w:t> </w:t>
      </w:r>
      <w:r>
        <w:rPr>
          <w:sz w:val="28"/>
        </w:rPr>
        <w:t>personliga berättelser hur det är att ta sig igenom högskolestudier, hitta jobb och hantera vardagens utmaningar när man har en dövblindhet.</w:t>
      </w:r>
    </w:p>
    <w:p>
      <w:pPr>
        <w:pStyle w:val="ListParagraph"/>
        <w:numPr>
          <w:ilvl w:val="0"/>
          <w:numId w:val="5"/>
        </w:numPr>
        <w:tabs>
          <w:tab w:pos="311" w:val="left" w:leader="none"/>
        </w:tabs>
        <w:spacing w:line="360" w:lineRule="auto" w:before="2" w:after="0"/>
        <w:ind w:left="141" w:right="344" w:firstLine="0"/>
        <w:jc w:val="left"/>
        <w:rPr>
          <w:sz w:val="28"/>
        </w:rPr>
      </w:pPr>
      <w:r>
        <w:rPr>
          <w:sz w:val="28"/>
        </w:rPr>
        <w:t>2 september: Pension – vad du behöver veta, med</w:t>
      </w:r>
      <w:r>
        <w:rPr>
          <w:spacing w:val="-6"/>
          <w:sz w:val="28"/>
        </w:rPr>
        <w:t> </w:t>
      </w:r>
      <w:r>
        <w:rPr>
          <w:sz w:val="28"/>
        </w:rPr>
        <w:t>Agneta Claesson från Pensionsmyndigheten (PPM). Deltagarna fick en bred information om</w:t>
      </w:r>
      <w:r>
        <w:rPr>
          <w:spacing w:val="-3"/>
          <w:sz w:val="28"/>
        </w:rPr>
        <w:t> </w:t>
      </w:r>
      <w:r>
        <w:rPr>
          <w:sz w:val="28"/>
        </w:rPr>
        <w:t>pensionssystemet,</w:t>
      </w:r>
      <w:r>
        <w:rPr>
          <w:spacing w:val="-4"/>
          <w:sz w:val="28"/>
        </w:rPr>
        <w:t> </w:t>
      </w:r>
      <w:r>
        <w:rPr>
          <w:sz w:val="28"/>
        </w:rPr>
        <w:t>allt</w:t>
      </w:r>
      <w:r>
        <w:rPr>
          <w:spacing w:val="-4"/>
          <w:sz w:val="28"/>
        </w:rPr>
        <w:t> </w:t>
      </w:r>
      <w:r>
        <w:rPr>
          <w:sz w:val="28"/>
        </w:rPr>
        <w:t>från</w:t>
      </w:r>
      <w:r>
        <w:rPr>
          <w:spacing w:val="-4"/>
          <w:sz w:val="28"/>
        </w:rPr>
        <w:t> </w:t>
      </w:r>
      <w:r>
        <w:rPr>
          <w:sz w:val="28"/>
        </w:rPr>
        <w:t>yngre</w:t>
      </w:r>
      <w:r>
        <w:rPr>
          <w:spacing w:val="-4"/>
          <w:sz w:val="28"/>
        </w:rPr>
        <w:t> </w:t>
      </w:r>
      <w:r>
        <w:rPr>
          <w:sz w:val="28"/>
        </w:rPr>
        <w:t>som</w:t>
      </w:r>
      <w:r>
        <w:rPr>
          <w:spacing w:val="-3"/>
          <w:sz w:val="28"/>
        </w:rPr>
        <w:t> </w:t>
      </w:r>
      <w:r>
        <w:rPr>
          <w:sz w:val="28"/>
        </w:rPr>
        <w:t>vill</w:t>
      </w:r>
      <w:r>
        <w:rPr>
          <w:spacing w:val="-4"/>
          <w:sz w:val="28"/>
        </w:rPr>
        <w:t> </w:t>
      </w:r>
      <w:r>
        <w:rPr>
          <w:sz w:val="28"/>
        </w:rPr>
        <w:t>planera</w:t>
      </w:r>
      <w:r>
        <w:rPr>
          <w:spacing w:val="-4"/>
          <w:sz w:val="28"/>
        </w:rPr>
        <w:t> </w:t>
      </w:r>
      <w:r>
        <w:rPr>
          <w:sz w:val="28"/>
        </w:rPr>
        <w:t>inför</w:t>
      </w:r>
      <w:r>
        <w:rPr>
          <w:spacing w:val="-4"/>
          <w:sz w:val="28"/>
        </w:rPr>
        <w:t> </w:t>
      </w:r>
      <w:r>
        <w:rPr>
          <w:sz w:val="28"/>
        </w:rPr>
        <w:t>framtiden,</w:t>
      </w:r>
      <w:r>
        <w:rPr>
          <w:spacing w:val="-4"/>
          <w:sz w:val="28"/>
        </w:rPr>
        <w:t> </w:t>
      </w:r>
      <w:r>
        <w:rPr>
          <w:sz w:val="28"/>
        </w:rPr>
        <w:t>till för dem som närmar sig pension.</w:t>
      </w:r>
    </w:p>
    <w:p>
      <w:pPr>
        <w:pStyle w:val="ListParagraph"/>
        <w:numPr>
          <w:ilvl w:val="0"/>
          <w:numId w:val="5"/>
        </w:numPr>
        <w:tabs>
          <w:tab w:pos="311" w:val="left" w:leader="none"/>
        </w:tabs>
        <w:spacing w:line="360" w:lineRule="auto" w:before="0" w:after="0"/>
        <w:ind w:left="141" w:right="239" w:firstLine="0"/>
        <w:jc w:val="left"/>
        <w:rPr>
          <w:sz w:val="28"/>
        </w:rPr>
      </w:pPr>
      <w:r>
        <w:rPr>
          <w:sz w:val="28"/>
        </w:rPr>
        <w:t>12 september: "Till minne av Christer Nilsson". Föreläsare var Linda Eriksson</w:t>
      </w:r>
      <w:r>
        <w:rPr>
          <w:spacing w:val="-5"/>
          <w:sz w:val="28"/>
        </w:rPr>
        <w:t> </w:t>
      </w:r>
      <w:r>
        <w:rPr>
          <w:sz w:val="28"/>
        </w:rPr>
        <w:t>samt</w:t>
      </w:r>
      <w:r>
        <w:rPr>
          <w:spacing w:val="-5"/>
          <w:sz w:val="28"/>
        </w:rPr>
        <w:t> </w:t>
      </w:r>
      <w:r>
        <w:rPr>
          <w:sz w:val="28"/>
        </w:rPr>
        <w:t>Geir</w:t>
      </w:r>
      <w:r>
        <w:rPr>
          <w:spacing w:val="-5"/>
          <w:sz w:val="28"/>
        </w:rPr>
        <w:t> </w:t>
      </w:r>
      <w:r>
        <w:rPr>
          <w:sz w:val="28"/>
        </w:rPr>
        <w:t>Jensen</w:t>
      </w:r>
      <w:r>
        <w:rPr>
          <w:spacing w:val="-5"/>
          <w:sz w:val="28"/>
        </w:rPr>
        <w:t> </w:t>
      </w:r>
      <w:r>
        <w:rPr>
          <w:sz w:val="28"/>
        </w:rPr>
        <w:t>från</w:t>
      </w:r>
      <w:r>
        <w:rPr>
          <w:spacing w:val="-5"/>
          <w:sz w:val="28"/>
        </w:rPr>
        <w:t> </w:t>
      </w:r>
      <w:r>
        <w:rPr>
          <w:sz w:val="28"/>
        </w:rPr>
        <w:t>Norge.</w:t>
      </w:r>
      <w:r>
        <w:rPr>
          <w:spacing w:val="-5"/>
          <w:sz w:val="28"/>
        </w:rPr>
        <w:t> </w:t>
      </w:r>
      <w:r>
        <w:rPr>
          <w:sz w:val="28"/>
        </w:rPr>
        <w:t>Här</w:t>
      </w:r>
      <w:r>
        <w:rPr>
          <w:spacing w:val="-5"/>
          <w:sz w:val="28"/>
        </w:rPr>
        <w:t> </w:t>
      </w:r>
      <w:r>
        <w:rPr>
          <w:sz w:val="28"/>
        </w:rPr>
        <w:t>uppmärksammade</w:t>
      </w:r>
      <w:r>
        <w:rPr>
          <w:spacing w:val="-5"/>
          <w:sz w:val="28"/>
        </w:rPr>
        <w:t> </w:t>
      </w:r>
      <w:r>
        <w:rPr>
          <w:sz w:val="28"/>
        </w:rPr>
        <w:t>vi</w:t>
      </w:r>
      <w:r>
        <w:rPr>
          <w:spacing w:val="-5"/>
          <w:sz w:val="28"/>
        </w:rPr>
        <w:t> </w:t>
      </w:r>
      <w:r>
        <w:rPr>
          <w:sz w:val="28"/>
        </w:rPr>
        <w:t>särskilt Christer Nilssons långa engagemang för internationella frågor och hans tid med arbete för WFDB.</w:t>
      </w:r>
    </w:p>
    <w:p>
      <w:pPr>
        <w:pStyle w:val="ListParagraph"/>
        <w:numPr>
          <w:ilvl w:val="0"/>
          <w:numId w:val="5"/>
        </w:numPr>
        <w:tabs>
          <w:tab w:pos="310" w:val="left" w:leader="none"/>
        </w:tabs>
        <w:spacing w:line="357" w:lineRule="auto" w:before="0" w:after="0"/>
        <w:ind w:left="140" w:right="1652" w:firstLine="0"/>
        <w:jc w:val="left"/>
        <w:rPr>
          <w:sz w:val="28"/>
        </w:rPr>
      </w:pPr>
      <w:r>
        <w:rPr>
          <w:sz w:val="28"/>
        </w:rPr>
        <w:t>25</w:t>
      </w:r>
      <w:r>
        <w:rPr>
          <w:spacing w:val="-3"/>
          <w:sz w:val="28"/>
        </w:rPr>
        <w:t> </w:t>
      </w:r>
      <w:r>
        <w:rPr>
          <w:sz w:val="28"/>
        </w:rPr>
        <w:t>september:</w:t>
      </w:r>
      <w:r>
        <w:rPr>
          <w:spacing w:val="-3"/>
          <w:sz w:val="28"/>
        </w:rPr>
        <w:t> </w:t>
      </w:r>
      <w:r>
        <w:rPr>
          <w:sz w:val="28"/>
        </w:rPr>
        <w:t>Ett</w:t>
      </w:r>
      <w:r>
        <w:rPr>
          <w:spacing w:val="-3"/>
          <w:sz w:val="28"/>
        </w:rPr>
        <w:t> </w:t>
      </w:r>
      <w:r>
        <w:rPr>
          <w:sz w:val="28"/>
        </w:rPr>
        <w:t>unikt</w:t>
      </w:r>
      <w:r>
        <w:rPr>
          <w:spacing w:val="-3"/>
          <w:sz w:val="28"/>
        </w:rPr>
        <w:t> </w:t>
      </w:r>
      <w:r>
        <w:rPr>
          <w:sz w:val="28"/>
        </w:rPr>
        <w:t>liv</w:t>
      </w:r>
      <w:r>
        <w:rPr>
          <w:spacing w:val="-3"/>
          <w:sz w:val="28"/>
        </w:rPr>
        <w:t> </w:t>
      </w:r>
      <w:r>
        <w:rPr>
          <w:sz w:val="28"/>
        </w:rPr>
        <w:t>–</w:t>
      </w:r>
      <w:r>
        <w:rPr>
          <w:spacing w:val="-3"/>
          <w:sz w:val="28"/>
        </w:rPr>
        <w:t> </w:t>
      </w:r>
      <w:r>
        <w:rPr>
          <w:sz w:val="28"/>
        </w:rPr>
        <w:t>35</w:t>
      </w:r>
      <w:r>
        <w:rPr>
          <w:spacing w:val="-3"/>
          <w:sz w:val="28"/>
        </w:rPr>
        <w:t> </w:t>
      </w:r>
      <w:r>
        <w:rPr>
          <w:sz w:val="28"/>
        </w:rPr>
        <w:t>år</w:t>
      </w:r>
      <w:r>
        <w:rPr>
          <w:spacing w:val="-3"/>
          <w:sz w:val="28"/>
        </w:rPr>
        <w:t> </w:t>
      </w:r>
      <w:r>
        <w:rPr>
          <w:sz w:val="28"/>
        </w:rPr>
        <w:t>som</w:t>
      </w:r>
      <w:r>
        <w:rPr>
          <w:spacing w:val="-2"/>
          <w:sz w:val="28"/>
        </w:rPr>
        <w:t> </w:t>
      </w:r>
      <w:r>
        <w:rPr>
          <w:sz w:val="28"/>
        </w:rPr>
        <w:t>dövblind</w:t>
      </w:r>
      <w:r>
        <w:rPr>
          <w:spacing w:val="-3"/>
          <w:sz w:val="28"/>
        </w:rPr>
        <w:t> </w:t>
      </w:r>
      <w:r>
        <w:rPr>
          <w:sz w:val="28"/>
        </w:rPr>
        <w:t>i</w:t>
      </w:r>
      <w:r>
        <w:rPr>
          <w:spacing w:val="-3"/>
          <w:sz w:val="28"/>
        </w:rPr>
        <w:t> </w:t>
      </w:r>
      <w:r>
        <w:rPr>
          <w:sz w:val="28"/>
        </w:rPr>
        <w:t>USA,</w:t>
      </w:r>
      <w:r>
        <w:rPr>
          <w:spacing w:val="-3"/>
          <w:sz w:val="28"/>
        </w:rPr>
        <w:t> </w:t>
      </w:r>
      <w:r>
        <w:rPr>
          <w:sz w:val="28"/>
        </w:rPr>
        <w:t>med medlemmen Jörgen Forsåker.</w:t>
      </w:r>
    </w:p>
    <w:p>
      <w:pPr>
        <w:pStyle w:val="ListParagraph"/>
        <w:numPr>
          <w:ilvl w:val="0"/>
          <w:numId w:val="5"/>
        </w:numPr>
        <w:tabs>
          <w:tab w:pos="310" w:val="left" w:leader="none"/>
        </w:tabs>
        <w:spacing w:line="357" w:lineRule="auto" w:before="5" w:after="0"/>
        <w:ind w:left="140" w:right="284" w:firstLine="0"/>
        <w:jc w:val="left"/>
        <w:rPr>
          <w:sz w:val="28"/>
        </w:rPr>
      </w:pPr>
      <w:r>
        <w:rPr>
          <w:sz w:val="28"/>
        </w:rPr>
        <w:t>16</w:t>
      </w:r>
      <w:r>
        <w:rPr>
          <w:spacing w:val="-4"/>
          <w:sz w:val="28"/>
        </w:rPr>
        <w:t> </w:t>
      </w:r>
      <w:r>
        <w:rPr>
          <w:sz w:val="28"/>
        </w:rPr>
        <w:t>oktober:</w:t>
      </w:r>
      <w:r>
        <w:rPr>
          <w:spacing w:val="-4"/>
          <w:sz w:val="28"/>
        </w:rPr>
        <w:t> </w:t>
      </w:r>
      <w:r>
        <w:rPr>
          <w:sz w:val="28"/>
        </w:rPr>
        <w:t>"Popcornhjärna</w:t>
      </w:r>
      <w:r>
        <w:rPr>
          <w:spacing w:val="-4"/>
          <w:sz w:val="28"/>
        </w:rPr>
        <w:t> </w:t>
      </w:r>
      <w:r>
        <w:rPr>
          <w:sz w:val="28"/>
        </w:rPr>
        <w:t>–</w:t>
      </w:r>
      <w:r>
        <w:rPr>
          <w:spacing w:val="-4"/>
          <w:sz w:val="28"/>
        </w:rPr>
        <w:t> </w:t>
      </w:r>
      <w:r>
        <w:rPr>
          <w:sz w:val="28"/>
        </w:rPr>
        <w:t>en</w:t>
      </w:r>
      <w:r>
        <w:rPr>
          <w:spacing w:val="-4"/>
          <w:sz w:val="28"/>
        </w:rPr>
        <w:t> </w:t>
      </w:r>
      <w:r>
        <w:rPr>
          <w:sz w:val="28"/>
        </w:rPr>
        <w:t>ny</w:t>
      </w:r>
      <w:r>
        <w:rPr>
          <w:spacing w:val="-4"/>
          <w:sz w:val="28"/>
        </w:rPr>
        <w:t> </w:t>
      </w:r>
      <w:r>
        <w:rPr>
          <w:sz w:val="28"/>
        </w:rPr>
        <w:t>folksjukdom?"</w:t>
      </w:r>
      <w:r>
        <w:rPr>
          <w:spacing w:val="-4"/>
          <w:sz w:val="28"/>
        </w:rPr>
        <w:t> </w:t>
      </w:r>
      <w:r>
        <w:rPr>
          <w:sz w:val="28"/>
        </w:rPr>
        <w:t>med</w:t>
      </w:r>
      <w:r>
        <w:rPr>
          <w:spacing w:val="-4"/>
          <w:sz w:val="28"/>
        </w:rPr>
        <w:t> </w:t>
      </w:r>
      <w:r>
        <w:rPr>
          <w:sz w:val="28"/>
        </w:rPr>
        <w:t>Rakel</w:t>
      </w:r>
      <w:r>
        <w:rPr>
          <w:spacing w:val="-4"/>
          <w:sz w:val="28"/>
        </w:rPr>
        <w:t> </w:t>
      </w:r>
      <w:r>
        <w:rPr>
          <w:sz w:val="28"/>
        </w:rPr>
        <w:t>Burman. Föreläsningen belyste hur det digitala samhället påverkar våra hjärnor.</w:t>
      </w:r>
    </w:p>
    <w:p>
      <w:pPr>
        <w:pStyle w:val="ListParagraph"/>
        <w:numPr>
          <w:ilvl w:val="0"/>
          <w:numId w:val="5"/>
        </w:numPr>
        <w:tabs>
          <w:tab w:pos="310" w:val="left" w:leader="none"/>
        </w:tabs>
        <w:spacing w:line="360" w:lineRule="auto" w:before="5" w:after="0"/>
        <w:ind w:left="140" w:right="145" w:firstLine="0"/>
        <w:jc w:val="left"/>
        <w:rPr>
          <w:sz w:val="28"/>
        </w:rPr>
      </w:pPr>
      <w:r>
        <w:rPr>
          <w:sz w:val="28"/>
        </w:rPr>
        <w:t>13 november: SOS</w:t>
      </w:r>
      <w:r>
        <w:rPr>
          <w:spacing w:val="-9"/>
          <w:sz w:val="28"/>
        </w:rPr>
        <w:t> </w:t>
      </w:r>
      <w:r>
        <w:rPr>
          <w:sz w:val="28"/>
        </w:rPr>
        <w:t>Alarm – Tillgänglighet till 112 för alla, med Björn Skoglund</w:t>
      </w:r>
      <w:r>
        <w:rPr>
          <w:spacing w:val="-4"/>
          <w:sz w:val="28"/>
        </w:rPr>
        <w:t> </w:t>
      </w:r>
      <w:r>
        <w:rPr>
          <w:sz w:val="28"/>
        </w:rPr>
        <w:t>från</w:t>
      </w:r>
      <w:r>
        <w:rPr>
          <w:spacing w:val="-4"/>
          <w:sz w:val="28"/>
        </w:rPr>
        <w:t> </w:t>
      </w:r>
      <w:r>
        <w:rPr>
          <w:sz w:val="28"/>
        </w:rPr>
        <w:t>SOS</w:t>
      </w:r>
      <w:r>
        <w:rPr>
          <w:spacing w:val="-3"/>
          <w:sz w:val="28"/>
        </w:rPr>
        <w:t> </w:t>
      </w:r>
      <w:r>
        <w:rPr>
          <w:sz w:val="28"/>
        </w:rPr>
        <w:t>alarm.</w:t>
      </w:r>
      <w:r>
        <w:rPr>
          <w:spacing w:val="-4"/>
          <w:sz w:val="28"/>
        </w:rPr>
        <w:t> </w:t>
      </w:r>
      <w:r>
        <w:rPr>
          <w:sz w:val="28"/>
        </w:rPr>
        <w:t>Här</w:t>
      </w:r>
      <w:r>
        <w:rPr>
          <w:spacing w:val="-4"/>
          <w:sz w:val="28"/>
        </w:rPr>
        <w:t> </w:t>
      </w:r>
      <w:r>
        <w:rPr>
          <w:sz w:val="28"/>
        </w:rPr>
        <w:t>fick</w:t>
      </w:r>
      <w:r>
        <w:rPr>
          <w:spacing w:val="-4"/>
          <w:sz w:val="28"/>
        </w:rPr>
        <w:t> </w:t>
      </w:r>
      <w:r>
        <w:rPr>
          <w:sz w:val="28"/>
        </w:rPr>
        <w:t>vi</w:t>
      </w:r>
      <w:r>
        <w:rPr>
          <w:spacing w:val="-4"/>
          <w:sz w:val="28"/>
        </w:rPr>
        <w:t> </w:t>
      </w:r>
      <w:r>
        <w:rPr>
          <w:sz w:val="28"/>
        </w:rPr>
        <w:t>kännedom</w:t>
      </w:r>
      <w:r>
        <w:rPr>
          <w:spacing w:val="-3"/>
          <w:sz w:val="28"/>
        </w:rPr>
        <w:t> </w:t>
      </w:r>
      <w:r>
        <w:rPr>
          <w:sz w:val="28"/>
        </w:rPr>
        <w:t>om</w:t>
      </w:r>
      <w:r>
        <w:rPr>
          <w:spacing w:val="-3"/>
          <w:sz w:val="28"/>
        </w:rPr>
        <w:t> </w:t>
      </w:r>
      <w:r>
        <w:rPr>
          <w:sz w:val="28"/>
        </w:rPr>
        <w:t>deras</w:t>
      </w:r>
      <w:r>
        <w:rPr>
          <w:spacing w:val="-4"/>
          <w:sz w:val="28"/>
        </w:rPr>
        <w:t> </w:t>
      </w:r>
      <w:r>
        <w:rPr>
          <w:sz w:val="28"/>
        </w:rPr>
        <w:t>arbete</w:t>
      </w:r>
      <w:r>
        <w:rPr>
          <w:spacing w:val="-4"/>
          <w:sz w:val="28"/>
        </w:rPr>
        <w:t> </w:t>
      </w:r>
      <w:r>
        <w:rPr>
          <w:sz w:val="28"/>
        </w:rPr>
        <w:t>med</w:t>
      </w:r>
      <w:r>
        <w:rPr>
          <w:spacing w:val="-4"/>
          <w:sz w:val="28"/>
        </w:rPr>
        <w:t> </w:t>
      </w:r>
      <w:r>
        <w:rPr>
          <w:sz w:val="28"/>
        </w:rPr>
        <w:t>att säkerställa att alla kan nå nödnumret 112 på likvärdiga villkor. Vi fick också kännedom om EU-lagstiftningens krav, införandet av realtidstext (RTT) 2025 och planerna för video med teckentolk 2027.</w:t>
      </w:r>
    </w:p>
    <w:p>
      <w:pPr>
        <w:pStyle w:val="BodyText"/>
        <w:spacing w:before="162"/>
      </w:pPr>
    </w:p>
    <w:p>
      <w:pPr>
        <w:pStyle w:val="BodyText"/>
        <w:spacing w:line="360" w:lineRule="auto"/>
        <w:ind w:left="140" w:right="248"/>
      </w:pPr>
      <w:r>
        <w:rPr/>
        <w:t>Under</w:t>
      </w:r>
      <w:r>
        <w:rPr>
          <w:spacing w:val="-4"/>
        </w:rPr>
        <w:t> </w:t>
      </w:r>
      <w:r>
        <w:rPr/>
        <w:t>2025</w:t>
      </w:r>
      <w:r>
        <w:rPr>
          <w:spacing w:val="-4"/>
        </w:rPr>
        <w:t> </w:t>
      </w:r>
      <w:r>
        <w:rPr/>
        <w:t>har</w:t>
      </w:r>
      <w:r>
        <w:rPr>
          <w:spacing w:val="-4"/>
        </w:rPr>
        <w:t> </w:t>
      </w:r>
      <w:r>
        <w:rPr/>
        <w:t>även</w:t>
      </w:r>
      <w:r>
        <w:rPr>
          <w:spacing w:val="-4"/>
        </w:rPr>
        <w:t> </w:t>
      </w:r>
      <w:r>
        <w:rPr/>
        <w:t>en</w:t>
      </w:r>
      <w:r>
        <w:rPr>
          <w:spacing w:val="-4"/>
        </w:rPr>
        <w:t> </w:t>
      </w:r>
      <w:r>
        <w:rPr/>
        <w:t>satsning</w:t>
      </w:r>
      <w:r>
        <w:rPr>
          <w:spacing w:val="-4"/>
        </w:rPr>
        <w:t> </w:t>
      </w:r>
      <w:r>
        <w:rPr/>
        <w:t>på</w:t>
      </w:r>
      <w:r>
        <w:rPr>
          <w:spacing w:val="-4"/>
        </w:rPr>
        <w:t> </w:t>
      </w:r>
      <w:r>
        <w:rPr/>
        <w:t>utbildning</w:t>
      </w:r>
      <w:r>
        <w:rPr>
          <w:spacing w:val="-4"/>
        </w:rPr>
        <w:t> </w:t>
      </w:r>
      <w:r>
        <w:rPr/>
        <w:t>och</w:t>
      </w:r>
      <w:r>
        <w:rPr>
          <w:spacing w:val="-4"/>
        </w:rPr>
        <w:t> </w:t>
      </w:r>
      <w:r>
        <w:rPr/>
        <w:t>information</w:t>
      </w:r>
      <w:r>
        <w:rPr>
          <w:spacing w:val="-4"/>
        </w:rPr>
        <w:t> </w:t>
      </w:r>
      <w:r>
        <w:rPr/>
        <w:t>inom området synskadeappar genomförts. Föreläsare har varit David Renström på företaget Insyn Scandinavia</w:t>
      </w:r>
      <w:r>
        <w:rPr>
          <w:spacing w:val="-1"/>
        </w:rPr>
        <w:t> </w:t>
      </w:r>
      <w:r>
        <w:rPr/>
        <w:t>AB. Medlemmarna har erbjudits följande tillfällen:</w:t>
      </w:r>
    </w:p>
    <w:p>
      <w:pPr>
        <w:pStyle w:val="ListParagraph"/>
        <w:numPr>
          <w:ilvl w:val="0"/>
          <w:numId w:val="5"/>
        </w:numPr>
        <w:tabs>
          <w:tab w:pos="310" w:val="left" w:leader="none"/>
        </w:tabs>
        <w:spacing w:line="319" w:lineRule="exact" w:before="0" w:after="0"/>
        <w:ind w:left="310" w:right="0" w:hanging="170"/>
        <w:jc w:val="left"/>
        <w:rPr>
          <w:sz w:val="28"/>
        </w:rPr>
      </w:pPr>
      <w:r>
        <w:rPr>
          <w:sz w:val="28"/>
        </w:rPr>
        <w:t>3</w:t>
      </w:r>
      <w:r>
        <w:rPr>
          <w:spacing w:val="-10"/>
          <w:sz w:val="28"/>
        </w:rPr>
        <w:t> </w:t>
      </w:r>
      <w:r>
        <w:rPr>
          <w:sz w:val="28"/>
        </w:rPr>
        <w:t>februari:</w:t>
      </w:r>
      <w:r>
        <w:rPr>
          <w:spacing w:val="-7"/>
          <w:sz w:val="28"/>
        </w:rPr>
        <w:t> </w:t>
      </w:r>
      <w:r>
        <w:rPr>
          <w:sz w:val="28"/>
        </w:rPr>
        <w:t>ChatGPT</w:t>
      </w:r>
      <w:r>
        <w:rPr>
          <w:spacing w:val="-13"/>
          <w:sz w:val="28"/>
        </w:rPr>
        <w:t> </w:t>
      </w:r>
      <w:r>
        <w:rPr>
          <w:sz w:val="28"/>
        </w:rPr>
        <w:t>och</w:t>
      </w:r>
      <w:r>
        <w:rPr>
          <w:spacing w:val="-19"/>
          <w:sz w:val="28"/>
        </w:rPr>
        <w:t> </w:t>
      </w:r>
      <w:r>
        <w:rPr>
          <w:sz w:val="28"/>
        </w:rPr>
        <w:t>AI-</w:t>
      </w:r>
      <w:r>
        <w:rPr>
          <w:spacing w:val="-2"/>
          <w:sz w:val="28"/>
        </w:rPr>
        <w:t>chattjänster.</w:t>
      </w:r>
    </w:p>
    <w:p>
      <w:pPr>
        <w:pStyle w:val="ListParagraph"/>
        <w:numPr>
          <w:ilvl w:val="0"/>
          <w:numId w:val="5"/>
        </w:numPr>
        <w:tabs>
          <w:tab w:pos="310" w:val="left" w:leader="none"/>
        </w:tabs>
        <w:spacing w:line="240" w:lineRule="auto" w:before="163" w:after="0"/>
        <w:ind w:left="310" w:right="0" w:hanging="170"/>
        <w:jc w:val="left"/>
        <w:rPr>
          <w:sz w:val="28"/>
        </w:rPr>
      </w:pPr>
      <w:r>
        <w:rPr>
          <w:sz w:val="28"/>
        </w:rPr>
        <w:t>4</w:t>
      </w:r>
      <w:r>
        <w:rPr>
          <w:spacing w:val="-4"/>
          <w:sz w:val="28"/>
        </w:rPr>
        <w:t> </w:t>
      </w:r>
      <w:r>
        <w:rPr>
          <w:sz w:val="28"/>
        </w:rPr>
        <w:t>mars:</w:t>
      </w:r>
      <w:r>
        <w:rPr>
          <w:spacing w:val="-4"/>
          <w:sz w:val="28"/>
        </w:rPr>
        <w:t> </w:t>
      </w:r>
      <w:r>
        <w:rPr>
          <w:sz w:val="28"/>
        </w:rPr>
        <w:t>Seeing</w:t>
      </w:r>
      <w:r>
        <w:rPr>
          <w:spacing w:val="-18"/>
          <w:sz w:val="28"/>
        </w:rPr>
        <w:t> </w:t>
      </w:r>
      <w:r>
        <w:rPr>
          <w:sz w:val="28"/>
        </w:rPr>
        <w:t>AI</w:t>
      </w:r>
      <w:r>
        <w:rPr>
          <w:spacing w:val="-4"/>
          <w:sz w:val="28"/>
        </w:rPr>
        <w:t> </w:t>
      </w:r>
      <w:r>
        <w:rPr>
          <w:sz w:val="28"/>
        </w:rPr>
        <w:t>och</w:t>
      </w:r>
      <w:r>
        <w:rPr>
          <w:spacing w:val="-4"/>
          <w:sz w:val="28"/>
        </w:rPr>
        <w:t> </w:t>
      </w:r>
      <w:r>
        <w:rPr>
          <w:sz w:val="28"/>
        </w:rPr>
        <w:t>Be</w:t>
      </w:r>
      <w:r>
        <w:rPr>
          <w:spacing w:val="-4"/>
          <w:sz w:val="28"/>
        </w:rPr>
        <w:t> </w:t>
      </w:r>
      <w:r>
        <w:rPr>
          <w:sz w:val="28"/>
        </w:rPr>
        <w:t>My</w:t>
      </w:r>
      <w:r>
        <w:rPr>
          <w:spacing w:val="-4"/>
          <w:sz w:val="28"/>
        </w:rPr>
        <w:t> </w:t>
      </w:r>
      <w:r>
        <w:rPr>
          <w:spacing w:val="-2"/>
          <w:sz w:val="28"/>
        </w:rPr>
        <w:t>Eyes.</w:t>
      </w:r>
    </w:p>
    <w:p>
      <w:pPr>
        <w:pStyle w:val="ListParagraph"/>
        <w:numPr>
          <w:ilvl w:val="0"/>
          <w:numId w:val="5"/>
        </w:numPr>
        <w:tabs>
          <w:tab w:pos="310" w:val="left" w:leader="none"/>
        </w:tabs>
        <w:spacing w:line="240" w:lineRule="auto" w:before="158" w:after="0"/>
        <w:ind w:left="310" w:right="0" w:hanging="170"/>
        <w:jc w:val="left"/>
        <w:rPr>
          <w:sz w:val="28"/>
        </w:rPr>
      </w:pPr>
      <w:r>
        <w:rPr>
          <w:sz w:val="28"/>
        </w:rPr>
        <w:t>1</w:t>
      </w:r>
      <w:r>
        <w:rPr>
          <w:spacing w:val="-7"/>
          <w:sz w:val="28"/>
        </w:rPr>
        <w:t> </w:t>
      </w:r>
      <w:r>
        <w:rPr>
          <w:sz w:val="28"/>
        </w:rPr>
        <w:t>april:</w:t>
      </w:r>
      <w:r>
        <w:rPr>
          <w:spacing w:val="-6"/>
          <w:sz w:val="28"/>
        </w:rPr>
        <w:t> </w:t>
      </w:r>
      <w:r>
        <w:rPr>
          <w:sz w:val="28"/>
        </w:rPr>
        <w:t>Hitta</w:t>
      </w:r>
      <w:r>
        <w:rPr>
          <w:spacing w:val="-7"/>
          <w:sz w:val="28"/>
        </w:rPr>
        <w:t> </w:t>
      </w:r>
      <w:r>
        <w:rPr>
          <w:sz w:val="28"/>
        </w:rPr>
        <w:t>saker,</w:t>
      </w:r>
      <w:r>
        <w:rPr>
          <w:spacing w:val="-6"/>
          <w:sz w:val="28"/>
        </w:rPr>
        <w:t> </w:t>
      </w:r>
      <w:r>
        <w:rPr>
          <w:sz w:val="28"/>
        </w:rPr>
        <w:t>håll</w:t>
      </w:r>
      <w:r>
        <w:rPr>
          <w:spacing w:val="-6"/>
          <w:sz w:val="28"/>
        </w:rPr>
        <w:t> </w:t>
      </w:r>
      <w:r>
        <w:rPr>
          <w:sz w:val="28"/>
        </w:rPr>
        <w:t>koll</w:t>
      </w:r>
      <w:r>
        <w:rPr>
          <w:spacing w:val="-7"/>
          <w:sz w:val="28"/>
        </w:rPr>
        <w:t> </w:t>
      </w:r>
      <w:r>
        <w:rPr>
          <w:sz w:val="28"/>
        </w:rPr>
        <w:t>på</w:t>
      </w:r>
      <w:r>
        <w:rPr>
          <w:spacing w:val="-6"/>
          <w:sz w:val="28"/>
        </w:rPr>
        <w:t> </w:t>
      </w:r>
      <w:r>
        <w:rPr>
          <w:sz w:val="28"/>
        </w:rPr>
        <w:t>hälsan</w:t>
      </w:r>
      <w:r>
        <w:rPr>
          <w:spacing w:val="-7"/>
          <w:sz w:val="28"/>
        </w:rPr>
        <w:t> </w:t>
      </w:r>
      <w:r>
        <w:rPr>
          <w:sz w:val="28"/>
        </w:rPr>
        <w:t>och</w:t>
      </w:r>
      <w:r>
        <w:rPr>
          <w:spacing w:val="-6"/>
          <w:sz w:val="28"/>
        </w:rPr>
        <w:t> </w:t>
      </w:r>
      <w:r>
        <w:rPr>
          <w:sz w:val="28"/>
        </w:rPr>
        <w:t>styr</w:t>
      </w:r>
      <w:r>
        <w:rPr>
          <w:spacing w:val="-6"/>
          <w:sz w:val="28"/>
        </w:rPr>
        <w:t> </w:t>
      </w:r>
      <w:r>
        <w:rPr>
          <w:sz w:val="28"/>
        </w:rPr>
        <w:t>hemmet</w:t>
      </w:r>
      <w:r>
        <w:rPr>
          <w:spacing w:val="-7"/>
          <w:sz w:val="28"/>
        </w:rPr>
        <w:t> </w:t>
      </w:r>
      <w:r>
        <w:rPr>
          <w:sz w:val="28"/>
        </w:rPr>
        <w:t>med</w:t>
      </w:r>
      <w:r>
        <w:rPr>
          <w:spacing w:val="-6"/>
          <w:sz w:val="28"/>
        </w:rPr>
        <w:t> </w:t>
      </w:r>
      <w:r>
        <w:rPr>
          <w:spacing w:val="-2"/>
          <w:sz w:val="28"/>
        </w:rPr>
        <w:t>mobilen.</w:t>
      </w:r>
    </w:p>
    <w:p>
      <w:pPr>
        <w:pStyle w:val="ListParagraph"/>
        <w:spacing w:after="0" w:line="240" w:lineRule="auto"/>
        <w:jc w:val="left"/>
        <w:rPr>
          <w:sz w:val="28"/>
        </w:rPr>
        <w:sectPr>
          <w:pgSz w:w="11910" w:h="16840"/>
          <w:pgMar w:header="0" w:footer="830" w:top="1320" w:bottom="1020" w:left="1275" w:right="1275"/>
        </w:sectPr>
      </w:pPr>
    </w:p>
    <w:p>
      <w:pPr>
        <w:pStyle w:val="ListParagraph"/>
        <w:numPr>
          <w:ilvl w:val="0"/>
          <w:numId w:val="5"/>
        </w:numPr>
        <w:tabs>
          <w:tab w:pos="310" w:val="left" w:leader="none"/>
        </w:tabs>
        <w:spacing w:line="240" w:lineRule="auto" w:before="79" w:after="0"/>
        <w:ind w:left="310" w:right="0" w:hanging="170"/>
        <w:jc w:val="left"/>
        <w:rPr>
          <w:sz w:val="28"/>
        </w:rPr>
      </w:pPr>
      <w:r>
        <w:rPr>
          <w:sz w:val="28"/>
        </w:rPr>
        <w:t>8</w:t>
      </w:r>
      <w:r>
        <w:rPr>
          <w:spacing w:val="-6"/>
          <w:sz w:val="28"/>
        </w:rPr>
        <w:t> </w:t>
      </w:r>
      <w:r>
        <w:rPr>
          <w:sz w:val="28"/>
        </w:rPr>
        <w:t>maj:</w:t>
      </w:r>
      <w:r>
        <w:rPr>
          <w:spacing w:val="-5"/>
          <w:sz w:val="28"/>
        </w:rPr>
        <w:t> </w:t>
      </w:r>
      <w:r>
        <w:rPr>
          <w:sz w:val="28"/>
        </w:rPr>
        <w:t>Syntolkning</w:t>
      </w:r>
      <w:r>
        <w:rPr>
          <w:spacing w:val="-5"/>
          <w:sz w:val="28"/>
        </w:rPr>
        <w:t> </w:t>
      </w:r>
      <w:r>
        <w:rPr>
          <w:sz w:val="28"/>
        </w:rPr>
        <w:t>av</w:t>
      </w:r>
      <w:r>
        <w:rPr>
          <w:spacing w:val="-5"/>
          <w:sz w:val="28"/>
        </w:rPr>
        <w:t> </w:t>
      </w:r>
      <w:r>
        <w:rPr>
          <w:sz w:val="28"/>
        </w:rPr>
        <w:t>film</w:t>
      </w:r>
      <w:r>
        <w:rPr>
          <w:spacing w:val="-5"/>
          <w:sz w:val="28"/>
        </w:rPr>
        <w:t> </w:t>
      </w:r>
      <w:r>
        <w:rPr>
          <w:sz w:val="28"/>
        </w:rPr>
        <w:t>och</w:t>
      </w:r>
      <w:r>
        <w:rPr>
          <w:spacing w:val="-10"/>
          <w:sz w:val="28"/>
        </w:rPr>
        <w:t> </w:t>
      </w:r>
      <w:r>
        <w:rPr>
          <w:spacing w:val="-5"/>
          <w:sz w:val="28"/>
        </w:rPr>
        <w:t>TV.</w:t>
      </w:r>
    </w:p>
    <w:p>
      <w:pPr>
        <w:pStyle w:val="ListParagraph"/>
        <w:numPr>
          <w:ilvl w:val="0"/>
          <w:numId w:val="5"/>
        </w:numPr>
        <w:tabs>
          <w:tab w:pos="310" w:val="left" w:leader="none"/>
        </w:tabs>
        <w:spacing w:line="240" w:lineRule="auto" w:before="162" w:after="0"/>
        <w:ind w:left="310" w:right="0" w:hanging="170"/>
        <w:jc w:val="left"/>
        <w:rPr>
          <w:sz w:val="28"/>
        </w:rPr>
      </w:pPr>
      <w:r>
        <w:rPr>
          <w:sz w:val="28"/>
        </w:rPr>
        <w:t>4</w:t>
      </w:r>
      <w:r>
        <w:rPr>
          <w:spacing w:val="-6"/>
          <w:sz w:val="28"/>
        </w:rPr>
        <w:t> </w:t>
      </w:r>
      <w:r>
        <w:rPr>
          <w:sz w:val="28"/>
        </w:rPr>
        <w:t>juni:</w:t>
      </w:r>
      <w:r>
        <w:rPr>
          <w:spacing w:val="-6"/>
          <w:sz w:val="28"/>
        </w:rPr>
        <w:t> </w:t>
      </w:r>
      <w:r>
        <w:rPr>
          <w:sz w:val="28"/>
        </w:rPr>
        <w:t>Hur</w:t>
      </w:r>
      <w:r>
        <w:rPr>
          <w:spacing w:val="-6"/>
          <w:sz w:val="28"/>
        </w:rPr>
        <w:t> </w:t>
      </w:r>
      <w:r>
        <w:rPr>
          <w:sz w:val="28"/>
        </w:rPr>
        <w:t>du</w:t>
      </w:r>
      <w:r>
        <w:rPr>
          <w:spacing w:val="-6"/>
          <w:sz w:val="28"/>
        </w:rPr>
        <w:t> </w:t>
      </w:r>
      <w:r>
        <w:rPr>
          <w:sz w:val="28"/>
        </w:rPr>
        <w:t>använder</w:t>
      </w:r>
      <w:r>
        <w:rPr>
          <w:spacing w:val="-6"/>
          <w:sz w:val="28"/>
        </w:rPr>
        <w:t> </w:t>
      </w:r>
      <w:r>
        <w:rPr>
          <w:sz w:val="28"/>
        </w:rPr>
        <w:t>GPS-</w:t>
      </w:r>
      <w:r>
        <w:rPr>
          <w:spacing w:val="-2"/>
          <w:sz w:val="28"/>
        </w:rPr>
        <w:t>appen.</w:t>
      </w:r>
    </w:p>
    <w:p>
      <w:pPr>
        <w:pStyle w:val="BodyText"/>
      </w:pPr>
    </w:p>
    <w:p>
      <w:pPr>
        <w:pStyle w:val="BodyText"/>
        <w:spacing w:before="120"/>
      </w:pPr>
    </w:p>
    <w:p>
      <w:pPr>
        <w:pStyle w:val="Heading2"/>
      </w:pPr>
      <w:bookmarkStart w:name="_bookmark20" w:id="23"/>
      <w:bookmarkEnd w:id="23"/>
      <w:r>
        <w:rPr>
          <w:b w:val="0"/>
        </w:rPr>
      </w:r>
      <w:r>
        <w:rPr>
          <w:w w:val="85"/>
        </w:rPr>
        <w:t>4:2</w:t>
      </w:r>
      <w:r>
        <w:rPr>
          <w:spacing w:val="11"/>
        </w:rPr>
        <w:t> </w:t>
      </w:r>
      <w:r>
        <w:rPr>
          <w:w w:val="85"/>
        </w:rPr>
        <w:t>Rekreationshelg</w:t>
      </w:r>
      <w:r>
        <w:rPr>
          <w:spacing w:val="12"/>
        </w:rPr>
        <w:t> </w:t>
      </w:r>
      <w:r>
        <w:rPr>
          <w:w w:val="85"/>
        </w:rPr>
        <w:t>med</w:t>
      </w:r>
      <w:r>
        <w:rPr>
          <w:spacing w:val="11"/>
        </w:rPr>
        <w:t> </w:t>
      </w:r>
      <w:r>
        <w:rPr>
          <w:w w:val="85"/>
        </w:rPr>
        <w:t>tema:</w:t>
      </w:r>
      <w:r>
        <w:rPr>
          <w:spacing w:val="13"/>
        </w:rPr>
        <w:t> </w:t>
      </w:r>
      <w:r>
        <w:rPr>
          <w:w w:val="85"/>
        </w:rPr>
        <w:t>Lär</w:t>
      </w:r>
      <w:r>
        <w:rPr>
          <w:spacing w:val="13"/>
        </w:rPr>
        <w:t> </w:t>
      </w:r>
      <w:r>
        <w:rPr>
          <w:w w:val="85"/>
        </w:rPr>
        <w:t>känna</w:t>
      </w:r>
      <w:r>
        <w:rPr>
          <w:spacing w:val="13"/>
        </w:rPr>
        <w:t> </w:t>
      </w:r>
      <w:r>
        <w:rPr>
          <w:spacing w:val="-4"/>
          <w:w w:val="85"/>
        </w:rPr>
        <w:t>FSDB</w:t>
      </w:r>
    </w:p>
    <w:p>
      <w:pPr>
        <w:pStyle w:val="BodyText"/>
        <w:spacing w:before="127"/>
        <w:rPr>
          <w:b/>
          <w:sz w:val="32"/>
        </w:rPr>
      </w:pPr>
    </w:p>
    <w:p>
      <w:pPr>
        <w:pStyle w:val="BodyText"/>
        <w:spacing w:line="360" w:lineRule="auto"/>
        <w:ind w:left="140" w:right="211"/>
      </w:pPr>
      <w:r>
        <w:rPr/>
        <w:t>Den</w:t>
      </w:r>
      <w:r>
        <w:rPr>
          <w:spacing w:val="-4"/>
        </w:rPr>
        <w:t> </w:t>
      </w:r>
      <w:r>
        <w:rPr/>
        <w:t>7</w:t>
      </w:r>
      <w:r>
        <w:rPr>
          <w:spacing w:val="-4"/>
        </w:rPr>
        <w:t> </w:t>
      </w:r>
      <w:r>
        <w:rPr/>
        <w:t>till</w:t>
      </w:r>
      <w:r>
        <w:rPr>
          <w:spacing w:val="-4"/>
        </w:rPr>
        <w:t> </w:t>
      </w:r>
      <w:r>
        <w:rPr/>
        <w:t>9</w:t>
      </w:r>
      <w:r>
        <w:rPr>
          <w:spacing w:val="-4"/>
        </w:rPr>
        <w:t> </w:t>
      </w:r>
      <w:r>
        <w:rPr/>
        <w:t>mars</w:t>
      </w:r>
      <w:r>
        <w:rPr>
          <w:spacing w:val="-4"/>
        </w:rPr>
        <w:t> </w:t>
      </w:r>
      <w:r>
        <w:rPr/>
        <w:t>genomfördes</w:t>
      </w:r>
      <w:r>
        <w:rPr>
          <w:spacing w:val="-4"/>
        </w:rPr>
        <w:t> </w:t>
      </w:r>
      <w:r>
        <w:rPr/>
        <w:t>en</w:t>
      </w:r>
      <w:r>
        <w:rPr>
          <w:spacing w:val="-4"/>
        </w:rPr>
        <w:t> </w:t>
      </w:r>
      <w:r>
        <w:rPr/>
        <w:t>rekreationshelg</w:t>
      </w:r>
      <w:r>
        <w:rPr>
          <w:spacing w:val="-4"/>
        </w:rPr>
        <w:t> </w:t>
      </w:r>
      <w:r>
        <w:rPr/>
        <w:t>för</w:t>
      </w:r>
      <w:r>
        <w:rPr>
          <w:spacing w:val="-4"/>
        </w:rPr>
        <w:t> </w:t>
      </w:r>
      <w:r>
        <w:rPr/>
        <w:t>nya</w:t>
      </w:r>
      <w:r>
        <w:rPr>
          <w:spacing w:val="-4"/>
        </w:rPr>
        <w:t> </w:t>
      </w:r>
      <w:r>
        <w:rPr/>
        <w:t>medlemmar</w:t>
      </w:r>
      <w:r>
        <w:rPr>
          <w:spacing w:val="-4"/>
        </w:rPr>
        <w:t> </w:t>
      </w:r>
      <w:r>
        <w:rPr/>
        <w:t>på Almåsa Havshotell. Programmet innehöll en inspirationsföreläsning av Sofia</w:t>
      </w:r>
      <w:r>
        <w:rPr>
          <w:spacing w:val="-1"/>
        </w:rPr>
        <w:t> </w:t>
      </w:r>
      <w:r>
        <w:rPr/>
        <w:t>Nilsson,</w:t>
      </w:r>
      <w:r>
        <w:rPr>
          <w:spacing w:val="-1"/>
        </w:rPr>
        <w:t> </w:t>
      </w:r>
      <w:r>
        <w:rPr/>
        <w:t>som berättade</w:t>
      </w:r>
      <w:r>
        <w:rPr>
          <w:spacing w:val="-1"/>
        </w:rPr>
        <w:t> </w:t>
      </w:r>
      <w:r>
        <w:rPr/>
        <w:t>om sig</w:t>
      </w:r>
      <w:r>
        <w:rPr>
          <w:spacing w:val="-1"/>
        </w:rPr>
        <w:t> </w:t>
      </w:r>
      <w:r>
        <w:rPr/>
        <w:t>själv</w:t>
      </w:r>
      <w:r>
        <w:rPr>
          <w:spacing w:val="-1"/>
        </w:rPr>
        <w:t> </w:t>
      </w:r>
      <w:r>
        <w:rPr/>
        <w:t>och</w:t>
      </w:r>
      <w:r>
        <w:rPr>
          <w:spacing w:val="-1"/>
        </w:rPr>
        <w:t> </w:t>
      </w:r>
      <w:r>
        <w:rPr/>
        <w:t>hur</w:t>
      </w:r>
      <w:r>
        <w:rPr>
          <w:spacing w:val="-1"/>
        </w:rPr>
        <w:t> </w:t>
      </w:r>
      <w:r>
        <w:rPr/>
        <w:t>det</w:t>
      </w:r>
      <w:r>
        <w:rPr>
          <w:spacing w:val="-1"/>
        </w:rPr>
        <w:t> </w:t>
      </w:r>
      <w:r>
        <w:rPr/>
        <w:t>är</w:t>
      </w:r>
      <w:r>
        <w:rPr>
          <w:spacing w:val="-1"/>
        </w:rPr>
        <w:t> </w:t>
      </w:r>
      <w:r>
        <w:rPr/>
        <w:t>att</w:t>
      </w:r>
      <w:r>
        <w:rPr>
          <w:spacing w:val="-1"/>
        </w:rPr>
        <w:t> </w:t>
      </w:r>
      <w:r>
        <w:rPr/>
        <w:t>vara</w:t>
      </w:r>
      <w:r>
        <w:rPr>
          <w:spacing w:val="-1"/>
        </w:rPr>
        <w:t> </w:t>
      </w:r>
      <w:r>
        <w:rPr/>
        <w:t>förälder och ha en dövblindhet. Även en föreläsning av Mattias Ehn och Camilla Falkegård, om psykisk ohälsa, stod på programmet. De båda kom från dövblindteamet i Stockholm.</w:t>
      </w:r>
    </w:p>
    <w:p>
      <w:pPr>
        <w:pStyle w:val="BodyText"/>
        <w:spacing w:before="164"/>
      </w:pPr>
    </w:p>
    <w:p>
      <w:pPr>
        <w:pStyle w:val="BodyText"/>
        <w:spacing w:line="360" w:lineRule="auto"/>
        <w:ind w:left="141"/>
      </w:pPr>
      <w:r>
        <w:rPr/>
        <w:t>Programmet hade också pass om att komma igång med sin träning: Rörelseträning</w:t>
      </w:r>
      <w:r>
        <w:rPr>
          <w:spacing w:val="-5"/>
        </w:rPr>
        <w:t> </w:t>
      </w:r>
      <w:r>
        <w:rPr/>
        <w:t>med</w:t>
      </w:r>
      <w:r>
        <w:rPr>
          <w:spacing w:val="-5"/>
        </w:rPr>
        <w:t> </w:t>
      </w:r>
      <w:r>
        <w:rPr/>
        <w:t>en</w:t>
      </w:r>
      <w:r>
        <w:rPr>
          <w:spacing w:val="-5"/>
        </w:rPr>
        <w:t> </w:t>
      </w:r>
      <w:r>
        <w:rPr/>
        <w:t>pinne,</w:t>
      </w:r>
      <w:r>
        <w:rPr>
          <w:spacing w:val="-5"/>
        </w:rPr>
        <w:t> </w:t>
      </w:r>
      <w:r>
        <w:rPr/>
        <w:t>vikten</w:t>
      </w:r>
      <w:r>
        <w:rPr>
          <w:spacing w:val="-5"/>
        </w:rPr>
        <w:t> </w:t>
      </w:r>
      <w:r>
        <w:rPr/>
        <w:t>av</w:t>
      </w:r>
      <w:r>
        <w:rPr>
          <w:spacing w:val="-5"/>
        </w:rPr>
        <w:t> </w:t>
      </w:r>
      <w:r>
        <w:rPr/>
        <w:t>balans</w:t>
      </w:r>
      <w:r>
        <w:rPr>
          <w:spacing w:val="-5"/>
        </w:rPr>
        <w:t> </w:t>
      </w:r>
      <w:r>
        <w:rPr/>
        <w:t>och</w:t>
      </w:r>
      <w:r>
        <w:rPr>
          <w:spacing w:val="-5"/>
        </w:rPr>
        <w:t> </w:t>
      </w:r>
      <w:r>
        <w:rPr/>
        <w:t>rörlighetsträning,</w:t>
      </w:r>
      <w:r>
        <w:rPr>
          <w:spacing w:val="-5"/>
        </w:rPr>
        <w:t> </w:t>
      </w:r>
      <w:r>
        <w:rPr/>
        <w:t>bad och bastu. Deltagarna fick också information om FSDB och de regionala föreningarna av Klas Nelfelt.</w:t>
      </w:r>
    </w:p>
    <w:p>
      <w:pPr>
        <w:pStyle w:val="BodyText"/>
        <w:spacing w:before="161"/>
      </w:pPr>
    </w:p>
    <w:p>
      <w:pPr>
        <w:pStyle w:val="BodyText"/>
        <w:spacing w:line="357" w:lineRule="auto"/>
        <w:ind w:left="141"/>
      </w:pPr>
      <w:r>
        <w:rPr/>
        <w:t>Dessutom fick deltagarna tid till dialog och erfarenhetsutbyte mellan varandra,</w:t>
      </w:r>
      <w:r>
        <w:rPr>
          <w:spacing w:val="-4"/>
        </w:rPr>
        <w:t> </w:t>
      </w:r>
      <w:r>
        <w:rPr/>
        <w:t>och</w:t>
      </w:r>
      <w:r>
        <w:rPr>
          <w:spacing w:val="-5"/>
        </w:rPr>
        <w:t> </w:t>
      </w:r>
      <w:r>
        <w:rPr/>
        <w:t>berättelser</w:t>
      </w:r>
      <w:r>
        <w:rPr>
          <w:spacing w:val="-4"/>
        </w:rPr>
        <w:t> </w:t>
      </w:r>
      <w:r>
        <w:rPr/>
        <w:t>om</w:t>
      </w:r>
      <w:r>
        <w:rPr>
          <w:spacing w:val="-4"/>
        </w:rPr>
        <w:t> </w:t>
      </w:r>
      <w:r>
        <w:rPr/>
        <w:t>hur</w:t>
      </w:r>
      <w:r>
        <w:rPr>
          <w:spacing w:val="-4"/>
        </w:rPr>
        <w:t> </w:t>
      </w:r>
      <w:r>
        <w:rPr/>
        <w:t>det</w:t>
      </w:r>
      <w:r>
        <w:rPr>
          <w:spacing w:val="-5"/>
        </w:rPr>
        <w:t> </w:t>
      </w:r>
      <w:r>
        <w:rPr/>
        <w:t>är</w:t>
      </w:r>
      <w:r>
        <w:rPr>
          <w:spacing w:val="-4"/>
        </w:rPr>
        <w:t> </w:t>
      </w:r>
      <w:r>
        <w:rPr/>
        <w:t>att</w:t>
      </w:r>
      <w:r>
        <w:rPr>
          <w:spacing w:val="-5"/>
        </w:rPr>
        <w:t> </w:t>
      </w:r>
      <w:r>
        <w:rPr/>
        <w:t>leva</w:t>
      </w:r>
      <w:r>
        <w:rPr>
          <w:spacing w:val="-4"/>
        </w:rPr>
        <w:t> </w:t>
      </w:r>
      <w:r>
        <w:rPr/>
        <w:t>med</w:t>
      </w:r>
      <w:r>
        <w:rPr>
          <w:spacing w:val="-5"/>
        </w:rPr>
        <w:t> </w:t>
      </w:r>
      <w:r>
        <w:rPr/>
        <w:t>en</w:t>
      </w:r>
      <w:r>
        <w:rPr>
          <w:spacing w:val="-4"/>
        </w:rPr>
        <w:t> </w:t>
      </w:r>
      <w:r>
        <w:rPr/>
        <w:t>dövblindhet.</w:t>
      </w:r>
    </w:p>
    <w:p>
      <w:pPr>
        <w:pStyle w:val="BodyText"/>
        <w:spacing w:before="289"/>
      </w:pPr>
    </w:p>
    <w:p>
      <w:pPr>
        <w:pStyle w:val="Heading2"/>
      </w:pPr>
      <w:bookmarkStart w:name="_bookmark21" w:id="24"/>
      <w:bookmarkEnd w:id="24"/>
      <w:r>
        <w:rPr>
          <w:b w:val="0"/>
        </w:rPr>
      </w:r>
      <w:r>
        <w:rPr>
          <w:w w:val="85"/>
        </w:rPr>
        <w:t>4:3</w:t>
      </w:r>
      <w:r>
        <w:rPr>
          <w:spacing w:val="17"/>
        </w:rPr>
        <w:t> </w:t>
      </w:r>
      <w:r>
        <w:rPr>
          <w:w w:val="85"/>
        </w:rPr>
        <w:t>Dövblindas</w:t>
      </w:r>
      <w:r>
        <w:rPr>
          <w:spacing w:val="18"/>
        </w:rPr>
        <w:t> </w:t>
      </w:r>
      <w:r>
        <w:rPr>
          <w:spacing w:val="-5"/>
          <w:w w:val="85"/>
        </w:rPr>
        <w:t>dag</w:t>
      </w:r>
    </w:p>
    <w:p>
      <w:pPr>
        <w:pStyle w:val="BodyText"/>
        <w:spacing w:before="127"/>
        <w:rPr>
          <w:b/>
          <w:sz w:val="32"/>
        </w:rPr>
      </w:pPr>
    </w:p>
    <w:p>
      <w:pPr>
        <w:pStyle w:val="BodyText"/>
        <w:spacing w:line="362" w:lineRule="auto" w:before="1"/>
        <w:ind w:left="140"/>
      </w:pPr>
      <w:r>
        <w:rPr/>
        <w:t>Dövblindas</w:t>
      </w:r>
      <w:r>
        <w:rPr>
          <w:spacing w:val="-4"/>
        </w:rPr>
        <w:t> </w:t>
      </w:r>
      <w:r>
        <w:rPr/>
        <w:t>dag</w:t>
      </w:r>
      <w:r>
        <w:rPr>
          <w:spacing w:val="-4"/>
        </w:rPr>
        <w:t> </w:t>
      </w:r>
      <w:r>
        <w:rPr/>
        <w:t>genomfördes</w:t>
      </w:r>
      <w:r>
        <w:rPr>
          <w:spacing w:val="-4"/>
        </w:rPr>
        <w:t> </w:t>
      </w:r>
      <w:r>
        <w:rPr/>
        <w:t>detta</w:t>
      </w:r>
      <w:r>
        <w:rPr>
          <w:spacing w:val="-4"/>
        </w:rPr>
        <w:t> </w:t>
      </w:r>
      <w:r>
        <w:rPr/>
        <w:t>år</w:t>
      </w:r>
      <w:r>
        <w:rPr>
          <w:spacing w:val="-4"/>
        </w:rPr>
        <w:t> </w:t>
      </w:r>
      <w:r>
        <w:rPr/>
        <w:t>den</w:t>
      </w:r>
      <w:r>
        <w:rPr>
          <w:spacing w:val="-4"/>
        </w:rPr>
        <w:t> </w:t>
      </w:r>
      <w:r>
        <w:rPr/>
        <w:t>28</w:t>
      </w:r>
      <w:r>
        <w:rPr>
          <w:spacing w:val="-4"/>
        </w:rPr>
        <w:t> </w:t>
      </w:r>
      <w:r>
        <w:rPr/>
        <w:t>juni</w:t>
      </w:r>
      <w:r>
        <w:rPr>
          <w:spacing w:val="-4"/>
        </w:rPr>
        <w:t> </w:t>
      </w:r>
      <w:r>
        <w:rPr/>
        <w:t>på</w:t>
      </w:r>
      <w:r>
        <w:rPr>
          <w:spacing w:val="-4"/>
        </w:rPr>
        <w:t> </w:t>
      </w:r>
      <w:r>
        <w:rPr/>
        <w:t>Kockum</w:t>
      </w:r>
      <w:r>
        <w:rPr>
          <w:spacing w:val="-3"/>
        </w:rPr>
        <w:t> </w:t>
      </w:r>
      <w:r>
        <w:rPr/>
        <w:t>Fritid</w:t>
      </w:r>
      <w:r>
        <w:rPr>
          <w:spacing w:val="-4"/>
        </w:rPr>
        <w:t> </w:t>
      </w:r>
      <w:r>
        <w:rPr/>
        <w:t>i Malmö. Värd för årets arrangemang var FSDB Skåne.</w:t>
      </w:r>
    </w:p>
    <w:p>
      <w:pPr>
        <w:pStyle w:val="BodyText"/>
        <w:spacing w:before="155"/>
      </w:pPr>
    </w:p>
    <w:p>
      <w:pPr>
        <w:pStyle w:val="BodyText"/>
        <w:spacing w:line="360" w:lineRule="auto"/>
        <w:ind w:left="140" w:right="165"/>
      </w:pPr>
      <w:r>
        <w:rPr/>
        <w:t>Dagen bjöd på flera intressanta föreläsningar. Christina Grönborg föreläste om Helen Keller "En väg till möjligheter" samt "Ökad självständighet</w:t>
      </w:r>
      <w:r>
        <w:rPr>
          <w:spacing w:val="-5"/>
        </w:rPr>
        <w:t> </w:t>
      </w:r>
      <w:r>
        <w:rPr/>
        <w:t>och</w:t>
      </w:r>
      <w:r>
        <w:rPr>
          <w:spacing w:val="-5"/>
        </w:rPr>
        <w:t> </w:t>
      </w:r>
      <w:r>
        <w:rPr/>
        <w:t>frihet</w:t>
      </w:r>
      <w:r>
        <w:rPr>
          <w:spacing w:val="-5"/>
        </w:rPr>
        <w:t> </w:t>
      </w:r>
      <w:r>
        <w:rPr/>
        <w:t>med</w:t>
      </w:r>
      <w:r>
        <w:rPr>
          <w:spacing w:val="-5"/>
        </w:rPr>
        <w:t> </w:t>
      </w:r>
      <w:r>
        <w:rPr/>
        <w:t>fyra</w:t>
      </w:r>
      <w:r>
        <w:rPr>
          <w:spacing w:val="-5"/>
        </w:rPr>
        <w:t> </w:t>
      </w:r>
      <w:r>
        <w:rPr/>
        <w:t>tassar".</w:t>
      </w:r>
      <w:r>
        <w:rPr>
          <w:spacing w:val="-5"/>
        </w:rPr>
        <w:t> </w:t>
      </w:r>
      <w:r>
        <w:rPr/>
        <w:t>"Dövblind</w:t>
      </w:r>
      <w:r>
        <w:rPr>
          <w:spacing w:val="-5"/>
        </w:rPr>
        <w:t> </w:t>
      </w:r>
      <w:r>
        <w:rPr/>
        <w:t>med</w:t>
      </w:r>
      <w:r>
        <w:rPr>
          <w:spacing w:val="-5"/>
        </w:rPr>
        <w:t> </w:t>
      </w:r>
      <w:r>
        <w:rPr/>
        <w:t>glimten</w:t>
      </w:r>
      <w:r>
        <w:rPr>
          <w:spacing w:val="-5"/>
        </w:rPr>
        <w:t> </w:t>
      </w:r>
      <w:r>
        <w:rPr/>
        <w:t>i</w:t>
      </w:r>
      <w:r>
        <w:rPr>
          <w:spacing w:val="-5"/>
        </w:rPr>
        <w:t> </w:t>
      </w:r>
      <w:r>
        <w:rPr/>
        <w:t>ögat"</w:t>
      </w:r>
    </w:p>
    <w:p>
      <w:pPr>
        <w:pStyle w:val="BodyText"/>
        <w:spacing w:after="0" w:line="360" w:lineRule="auto"/>
        <w:sectPr>
          <w:pgSz w:w="11910" w:h="16840"/>
          <w:pgMar w:header="0" w:footer="830" w:top="1320" w:bottom="1020" w:left="1275" w:right="1275"/>
        </w:sectPr>
      </w:pPr>
    </w:p>
    <w:p>
      <w:pPr>
        <w:pStyle w:val="BodyText"/>
        <w:spacing w:line="362" w:lineRule="auto" w:before="79"/>
        <w:ind w:left="140"/>
      </w:pPr>
      <w:r>
        <w:rPr/>
        <w:t>med</w:t>
      </w:r>
      <w:r>
        <w:rPr>
          <w:spacing w:val="-5"/>
        </w:rPr>
        <w:t> </w:t>
      </w:r>
      <w:r>
        <w:rPr/>
        <w:t>Christina</w:t>
      </w:r>
      <w:r>
        <w:rPr>
          <w:spacing w:val="-5"/>
        </w:rPr>
        <w:t> </w:t>
      </w:r>
      <w:r>
        <w:rPr/>
        <w:t>Lindblad</w:t>
      </w:r>
      <w:r>
        <w:rPr>
          <w:spacing w:val="-5"/>
        </w:rPr>
        <w:t> </w:t>
      </w:r>
      <w:r>
        <w:rPr/>
        <w:t>samt</w:t>
      </w:r>
      <w:r>
        <w:rPr>
          <w:spacing w:val="-5"/>
        </w:rPr>
        <w:t> </w:t>
      </w:r>
      <w:r>
        <w:rPr/>
        <w:t>"Våra</w:t>
      </w:r>
      <w:r>
        <w:rPr>
          <w:spacing w:val="-5"/>
        </w:rPr>
        <w:t> </w:t>
      </w:r>
      <w:r>
        <w:rPr/>
        <w:t>utmaningar"</w:t>
      </w:r>
      <w:r>
        <w:rPr>
          <w:spacing w:val="-5"/>
        </w:rPr>
        <w:t> </w:t>
      </w:r>
      <w:r>
        <w:rPr/>
        <w:t>med</w:t>
      </w:r>
      <w:r>
        <w:rPr>
          <w:spacing w:val="-5"/>
        </w:rPr>
        <w:t> </w:t>
      </w:r>
      <w:r>
        <w:rPr/>
        <w:t>Klas</w:t>
      </w:r>
      <w:r>
        <w:rPr>
          <w:spacing w:val="-5"/>
        </w:rPr>
        <w:t> </w:t>
      </w:r>
      <w:r>
        <w:rPr/>
        <w:t>Nelfelt</w:t>
      </w:r>
      <w:r>
        <w:rPr>
          <w:spacing w:val="-5"/>
        </w:rPr>
        <w:t> </w:t>
      </w:r>
      <w:r>
        <w:rPr/>
        <w:t>stod också på programmet.</w:t>
      </w:r>
    </w:p>
    <w:p>
      <w:pPr>
        <w:pStyle w:val="BodyText"/>
        <w:spacing w:before="276"/>
      </w:pPr>
    </w:p>
    <w:p>
      <w:pPr>
        <w:pStyle w:val="Heading2"/>
      </w:pPr>
      <w:bookmarkStart w:name="_bookmark22" w:id="25"/>
      <w:bookmarkEnd w:id="25"/>
      <w:r>
        <w:rPr>
          <w:b w:val="0"/>
        </w:rPr>
      </w:r>
      <w:r>
        <w:rPr>
          <w:w w:val="90"/>
        </w:rPr>
        <w:t>4:4</w:t>
      </w:r>
      <w:r>
        <w:rPr>
          <w:spacing w:val="-10"/>
          <w:w w:val="90"/>
        </w:rPr>
        <w:t> </w:t>
      </w:r>
      <w:r>
        <w:rPr>
          <w:spacing w:val="-2"/>
        </w:rPr>
        <w:t>Familjeläger</w:t>
      </w:r>
    </w:p>
    <w:p>
      <w:pPr>
        <w:pStyle w:val="BodyText"/>
        <w:spacing w:before="127"/>
        <w:rPr>
          <w:b/>
          <w:sz w:val="32"/>
        </w:rPr>
      </w:pPr>
    </w:p>
    <w:p>
      <w:pPr>
        <w:pStyle w:val="BodyText"/>
        <w:spacing w:line="360" w:lineRule="auto"/>
        <w:ind w:left="141"/>
      </w:pPr>
      <w:r>
        <w:rPr/>
        <w:t>Den 7–10 juli genomfördes ett familjeläger på Ånnaboda First Camp utanför</w:t>
      </w:r>
      <w:r>
        <w:rPr>
          <w:spacing w:val="-4"/>
        </w:rPr>
        <w:t> </w:t>
      </w:r>
      <w:r>
        <w:rPr/>
        <w:t>Örebro.</w:t>
      </w:r>
      <w:r>
        <w:rPr>
          <w:spacing w:val="-4"/>
        </w:rPr>
        <w:t> </w:t>
      </w:r>
      <w:r>
        <w:rPr/>
        <w:t>Under</w:t>
      </w:r>
      <w:r>
        <w:rPr>
          <w:spacing w:val="-4"/>
        </w:rPr>
        <w:t> </w:t>
      </w:r>
      <w:r>
        <w:rPr/>
        <w:t>lägret</w:t>
      </w:r>
      <w:r>
        <w:rPr>
          <w:spacing w:val="-4"/>
        </w:rPr>
        <w:t> </w:t>
      </w:r>
      <w:r>
        <w:rPr/>
        <w:t>ordnades</w:t>
      </w:r>
      <w:r>
        <w:rPr>
          <w:spacing w:val="-4"/>
        </w:rPr>
        <w:t> </w:t>
      </w:r>
      <w:r>
        <w:rPr/>
        <w:t>olika</w:t>
      </w:r>
      <w:r>
        <w:rPr>
          <w:spacing w:val="-4"/>
        </w:rPr>
        <w:t> </w:t>
      </w:r>
      <w:r>
        <w:rPr/>
        <w:t>aktiviteter</w:t>
      </w:r>
      <w:r>
        <w:rPr>
          <w:spacing w:val="-4"/>
        </w:rPr>
        <w:t> </w:t>
      </w:r>
      <w:r>
        <w:rPr/>
        <w:t>både</w:t>
      </w:r>
      <w:r>
        <w:rPr>
          <w:spacing w:val="-4"/>
        </w:rPr>
        <w:t> </w:t>
      </w:r>
      <w:r>
        <w:rPr/>
        <w:t>ute</w:t>
      </w:r>
      <w:r>
        <w:rPr>
          <w:spacing w:val="-4"/>
        </w:rPr>
        <w:t> </w:t>
      </w:r>
      <w:r>
        <w:rPr/>
        <w:t>och</w:t>
      </w:r>
      <w:r>
        <w:rPr>
          <w:spacing w:val="-4"/>
        </w:rPr>
        <w:t> </w:t>
      </w:r>
      <w:r>
        <w:rPr/>
        <w:t>inne, bland annat en mycket uppskattad föreläsning av Helene Engh och Sofia Hansdotter från NKCDB. De pratade om livsomställning, ett ämne som verkligen berörde och gav nya perspektiv.</w:t>
      </w:r>
    </w:p>
    <w:p>
      <w:pPr>
        <w:pStyle w:val="BodyText"/>
        <w:spacing w:before="162"/>
      </w:pPr>
    </w:p>
    <w:p>
      <w:pPr>
        <w:pStyle w:val="BodyText"/>
        <w:spacing w:line="360" w:lineRule="auto"/>
        <w:ind w:left="141" w:right="188"/>
      </w:pPr>
      <w:r>
        <w:rPr/>
        <w:t>Under ett värdefullt erfarenhetsutbyte samtalades om allt, från lämning på förskolan till kommunikation och vardagstips. En eftermiddag tittade solen fram så deltagarna begav sig till stranden för lek och bad. Sista kvällen</w:t>
      </w:r>
      <w:r>
        <w:rPr>
          <w:spacing w:val="-5"/>
        </w:rPr>
        <w:t> </w:t>
      </w:r>
      <w:r>
        <w:rPr/>
        <w:t>avslutades</w:t>
      </w:r>
      <w:r>
        <w:rPr>
          <w:spacing w:val="-5"/>
        </w:rPr>
        <w:t> </w:t>
      </w:r>
      <w:r>
        <w:rPr/>
        <w:t>med</w:t>
      </w:r>
      <w:r>
        <w:rPr>
          <w:spacing w:val="-5"/>
        </w:rPr>
        <w:t> </w:t>
      </w:r>
      <w:r>
        <w:rPr/>
        <w:t>ett</w:t>
      </w:r>
      <w:r>
        <w:rPr>
          <w:spacing w:val="-5"/>
        </w:rPr>
        <w:t> </w:t>
      </w:r>
      <w:r>
        <w:rPr/>
        <w:t>härligt</w:t>
      </w:r>
      <w:r>
        <w:rPr>
          <w:spacing w:val="-5"/>
        </w:rPr>
        <w:t> </w:t>
      </w:r>
      <w:r>
        <w:rPr/>
        <w:t>disco</w:t>
      </w:r>
      <w:r>
        <w:rPr>
          <w:spacing w:val="-1"/>
        </w:rPr>
        <w:t> </w:t>
      </w:r>
      <w:r>
        <w:rPr/>
        <w:t>fyllt</w:t>
      </w:r>
      <w:r>
        <w:rPr>
          <w:spacing w:val="-5"/>
        </w:rPr>
        <w:t> </w:t>
      </w:r>
      <w:r>
        <w:rPr/>
        <w:t>av</w:t>
      </w:r>
      <w:r>
        <w:rPr>
          <w:spacing w:val="-5"/>
        </w:rPr>
        <w:t> </w:t>
      </w:r>
      <w:r>
        <w:rPr/>
        <w:t>snacks</w:t>
      </w:r>
      <w:r>
        <w:rPr>
          <w:spacing w:val="-5"/>
        </w:rPr>
        <w:t> </w:t>
      </w:r>
      <w:r>
        <w:rPr/>
        <w:t>och</w:t>
      </w:r>
      <w:r>
        <w:rPr>
          <w:spacing w:val="-5"/>
        </w:rPr>
        <w:t> </w:t>
      </w:r>
      <w:r>
        <w:rPr/>
        <w:t>lekar,</w:t>
      </w:r>
      <w:r>
        <w:rPr>
          <w:spacing w:val="-5"/>
        </w:rPr>
        <w:t> </w:t>
      </w:r>
      <w:r>
        <w:rPr/>
        <w:t>en</w:t>
      </w:r>
      <w:r>
        <w:rPr>
          <w:spacing w:val="-5"/>
        </w:rPr>
        <w:t> </w:t>
      </w:r>
      <w:r>
        <w:rPr/>
        <w:t>riktig fest för både stora och små!</w:t>
      </w:r>
    </w:p>
    <w:p>
      <w:pPr>
        <w:pStyle w:val="BodyText"/>
        <w:spacing w:before="284"/>
      </w:pPr>
    </w:p>
    <w:p>
      <w:pPr>
        <w:pStyle w:val="Heading2"/>
      </w:pPr>
      <w:bookmarkStart w:name="_bookmark23" w:id="26"/>
      <w:bookmarkEnd w:id="26"/>
      <w:r>
        <w:rPr>
          <w:b w:val="0"/>
        </w:rPr>
      </w:r>
      <w:r>
        <w:rPr>
          <w:w w:val="85"/>
        </w:rPr>
        <w:t>4:5</w:t>
      </w:r>
      <w:r>
        <w:rPr>
          <w:spacing w:val="15"/>
        </w:rPr>
        <w:t> </w:t>
      </w:r>
      <w:r>
        <w:rPr>
          <w:w w:val="85"/>
        </w:rPr>
        <w:t>Rehabiliteringskurs:</w:t>
      </w:r>
      <w:r>
        <w:rPr>
          <w:spacing w:val="18"/>
        </w:rPr>
        <w:t> </w:t>
      </w:r>
      <w:r>
        <w:rPr>
          <w:spacing w:val="-2"/>
          <w:w w:val="85"/>
        </w:rPr>
        <w:t>Matlagning</w:t>
      </w:r>
    </w:p>
    <w:p>
      <w:pPr>
        <w:pStyle w:val="BodyText"/>
        <w:spacing w:before="127"/>
        <w:rPr>
          <w:b/>
          <w:sz w:val="32"/>
        </w:rPr>
      </w:pPr>
    </w:p>
    <w:p>
      <w:pPr>
        <w:pStyle w:val="BodyText"/>
        <w:spacing w:line="360" w:lineRule="auto"/>
        <w:ind w:left="141"/>
      </w:pPr>
      <w:r>
        <w:rPr/>
        <w:t>Den 4–7 september, genomfördes en rehabiliteringskurs i matlagning på Fristads</w:t>
      </w:r>
      <w:r>
        <w:rPr>
          <w:spacing w:val="-5"/>
        </w:rPr>
        <w:t> </w:t>
      </w:r>
      <w:r>
        <w:rPr/>
        <w:t>folkhögskola.</w:t>
      </w:r>
      <w:r>
        <w:rPr>
          <w:spacing w:val="-5"/>
        </w:rPr>
        <w:t> </w:t>
      </w:r>
      <w:r>
        <w:rPr/>
        <w:t>Syftet</w:t>
      </w:r>
      <w:r>
        <w:rPr>
          <w:spacing w:val="-5"/>
        </w:rPr>
        <w:t> </w:t>
      </w:r>
      <w:r>
        <w:rPr/>
        <w:t>med</w:t>
      </w:r>
      <w:r>
        <w:rPr>
          <w:spacing w:val="-5"/>
        </w:rPr>
        <w:t> </w:t>
      </w:r>
      <w:r>
        <w:rPr/>
        <w:t>utbildningen</w:t>
      </w:r>
      <w:r>
        <w:rPr>
          <w:spacing w:val="-5"/>
        </w:rPr>
        <w:t> </w:t>
      </w:r>
      <w:r>
        <w:rPr/>
        <w:t>var</w:t>
      </w:r>
      <w:r>
        <w:rPr>
          <w:spacing w:val="-5"/>
        </w:rPr>
        <w:t> </w:t>
      </w:r>
      <w:r>
        <w:rPr/>
        <w:t>att</w:t>
      </w:r>
      <w:r>
        <w:rPr>
          <w:spacing w:val="-5"/>
        </w:rPr>
        <w:t> </w:t>
      </w:r>
      <w:r>
        <w:rPr/>
        <w:t>deltagarna</w:t>
      </w:r>
      <w:r>
        <w:rPr>
          <w:spacing w:val="-5"/>
        </w:rPr>
        <w:t> </w:t>
      </w:r>
      <w:r>
        <w:rPr/>
        <w:t>skulle</w:t>
      </w:r>
      <w:r>
        <w:rPr>
          <w:spacing w:val="-5"/>
        </w:rPr>
        <w:t> </w:t>
      </w:r>
      <w:r>
        <w:rPr/>
        <w:t>få lära sig laga mat på egen hand, med hjälp av sakkunniga ledare.</w:t>
      </w:r>
    </w:p>
    <w:p>
      <w:pPr>
        <w:pStyle w:val="BodyText"/>
        <w:spacing w:line="360" w:lineRule="auto"/>
        <w:ind w:left="141" w:right="165"/>
      </w:pPr>
      <w:r>
        <w:rPr/>
        <w:t>Deltagarna</w:t>
      </w:r>
      <w:r>
        <w:rPr>
          <w:spacing w:val="-5"/>
        </w:rPr>
        <w:t> </w:t>
      </w:r>
      <w:r>
        <w:rPr/>
        <w:t>fick</w:t>
      </w:r>
      <w:r>
        <w:rPr>
          <w:spacing w:val="-5"/>
        </w:rPr>
        <w:t> </w:t>
      </w:r>
      <w:r>
        <w:rPr/>
        <w:t>också</w:t>
      </w:r>
      <w:r>
        <w:rPr>
          <w:spacing w:val="-5"/>
        </w:rPr>
        <w:t> </w:t>
      </w:r>
      <w:r>
        <w:rPr/>
        <w:t>värdefulla</w:t>
      </w:r>
      <w:r>
        <w:rPr>
          <w:spacing w:val="-5"/>
        </w:rPr>
        <w:t> </w:t>
      </w:r>
      <w:r>
        <w:rPr/>
        <w:t>tips</w:t>
      </w:r>
      <w:r>
        <w:rPr>
          <w:spacing w:val="-5"/>
        </w:rPr>
        <w:t> </w:t>
      </w:r>
      <w:r>
        <w:rPr/>
        <w:t>och</w:t>
      </w:r>
      <w:r>
        <w:rPr>
          <w:spacing w:val="-5"/>
        </w:rPr>
        <w:t> </w:t>
      </w:r>
      <w:r>
        <w:rPr/>
        <w:t>kunskaper</w:t>
      </w:r>
      <w:r>
        <w:rPr>
          <w:spacing w:val="-5"/>
        </w:rPr>
        <w:t> </w:t>
      </w:r>
      <w:r>
        <w:rPr/>
        <w:t>inom</w:t>
      </w:r>
      <w:r>
        <w:rPr>
          <w:spacing w:val="-4"/>
        </w:rPr>
        <w:t> </w:t>
      </w:r>
      <w:r>
        <w:rPr/>
        <w:t>området matlagning när man har nedsatt syn. Ledare var Ulf Villberg, synpedagog, och Ann-Louise Sundin från FSDB Öst.</w:t>
      </w:r>
    </w:p>
    <w:p>
      <w:pPr>
        <w:pStyle w:val="BodyText"/>
        <w:spacing w:after="0" w:line="360" w:lineRule="auto"/>
        <w:sectPr>
          <w:pgSz w:w="11910" w:h="16840"/>
          <w:pgMar w:header="0" w:footer="830" w:top="1320" w:bottom="1020" w:left="1275" w:right="1275"/>
        </w:sectPr>
      </w:pPr>
    </w:p>
    <w:p>
      <w:pPr>
        <w:pStyle w:val="Heading2"/>
        <w:spacing w:before="80"/>
        <w:jc w:val="both"/>
      </w:pPr>
      <w:bookmarkStart w:name="_bookmark24" w:id="27"/>
      <w:bookmarkEnd w:id="27"/>
      <w:r>
        <w:rPr>
          <w:b w:val="0"/>
        </w:rPr>
      </w:r>
      <w:r>
        <w:rPr>
          <w:w w:val="90"/>
        </w:rPr>
        <w:t>4:6</w:t>
      </w:r>
      <w:r>
        <w:rPr>
          <w:spacing w:val="-10"/>
          <w:w w:val="90"/>
        </w:rPr>
        <w:t> </w:t>
      </w:r>
      <w:r>
        <w:rPr>
          <w:spacing w:val="-2"/>
          <w:w w:val="95"/>
        </w:rPr>
        <w:t>MammaträO</w:t>
      </w:r>
    </w:p>
    <w:p>
      <w:pPr>
        <w:pStyle w:val="BodyText"/>
        <w:spacing w:before="131"/>
        <w:rPr>
          <w:b/>
          <w:sz w:val="32"/>
        </w:rPr>
      </w:pPr>
    </w:p>
    <w:p>
      <w:pPr>
        <w:pStyle w:val="BodyText"/>
        <w:spacing w:line="360" w:lineRule="auto" w:before="1"/>
        <w:ind w:left="140" w:right="240"/>
        <w:jc w:val="both"/>
      </w:pPr>
      <w:r>
        <w:rPr/>
        <w:t>Den</w:t>
      </w:r>
      <w:r>
        <w:rPr>
          <w:spacing w:val="-5"/>
        </w:rPr>
        <w:t> </w:t>
      </w:r>
      <w:r>
        <w:rPr/>
        <w:t>26</w:t>
      </w:r>
      <w:r>
        <w:rPr>
          <w:spacing w:val="-5"/>
        </w:rPr>
        <w:t> </w:t>
      </w:r>
      <w:r>
        <w:rPr/>
        <w:t>till</w:t>
      </w:r>
      <w:r>
        <w:rPr>
          <w:spacing w:val="-5"/>
        </w:rPr>
        <w:t> </w:t>
      </w:r>
      <w:r>
        <w:rPr/>
        <w:t>28</w:t>
      </w:r>
      <w:r>
        <w:rPr>
          <w:spacing w:val="-5"/>
        </w:rPr>
        <w:t> </w:t>
      </w:r>
      <w:r>
        <w:rPr/>
        <w:t>september</w:t>
      </w:r>
      <w:r>
        <w:rPr>
          <w:spacing w:val="-5"/>
        </w:rPr>
        <w:t> </w:t>
      </w:r>
      <w:r>
        <w:rPr/>
        <w:t>genomfördes</w:t>
      </w:r>
      <w:r>
        <w:rPr>
          <w:spacing w:val="-5"/>
        </w:rPr>
        <w:t> </w:t>
      </w:r>
      <w:r>
        <w:rPr/>
        <w:t>en</w:t>
      </w:r>
      <w:r>
        <w:rPr>
          <w:spacing w:val="-5"/>
        </w:rPr>
        <w:t> </w:t>
      </w:r>
      <w:r>
        <w:rPr/>
        <w:t>Mammaträff</w:t>
      </w:r>
      <w:r>
        <w:rPr>
          <w:spacing w:val="-5"/>
        </w:rPr>
        <w:t> </w:t>
      </w:r>
      <w:r>
        <w:rPr/>
        <w:t>på</w:t>
      </w:r>
      <w:r>
        <w:rPr>
          <w:spacing w:val="-5"/>
        </w:rPr>
        <w:t> </w:t>
      </w:r>
      <w:r>
        <w:rPr/>
        <w:t>Sundsgården</w:t>
      </w:r>
      <w:r>
        <w:rPr>
          <w:spacing w:val="-5"/>
        </w:rPr>
        <w:t> </w:t>
      </w:r>
      <w:r>
        <w:rPr/>
        <w:t>i Skåne. Här samlades Mammor till barn med en dövblindhet. Helgen gav deltagarna gemenskap, inspiration och avkoppling.</w:t>
      </w:r>
    </w:p>
    <w:p>
      <w:pPr>
        <w:pStyle w:val="BodyText"/>
        <w:spacing w:before="2"/>
        <w:rPr>
          <w:sz w:val="20"/>
        </w:rPr>
      </w:pPr>
      <w:r>
        <w:rPr>
          <w:sz w:val="20"/>
        </w:rPr>
        <w:drawing>
          <wp:anchor distT="0" distB="0" distL="0" distR="0" allowOverlap="1" layoutInCell="1" locked="0" behindDoc="1" simplePos="0" relativeHeight="487590912">
            <wp:simplePos x="0" y="0"/>
            <wp:positionH relativeFrom="page">
              <wp:posOffset>858521</wp:posOffset>
            </wp:positionH>
            <wp:positionV relativeFrom="paragraph">
              <wp:posOffset>163020</wp:posOffset>
            </wp:positionV>
            <wp:extent cx="5791200" cy="4343400"/>
            <wp:effectExtent l="0" t="0" r="0" b="0"/>
            <wp:wrapTopAndBottom/>
            <wp:docPr id="11" name="Image 11" descr="Foto "/>
            <wp:cNvGraphicFramePr>
              <a:graphicFrameLocks/>
            </wp:cNvGraphicFramePr>
            <a:graphic>
              <a:graphicData uri="http://schemas.openxmlformats.org/drawingml/2006/picture">
                <pic:pic>
                  <pic:nvPicPr>
                    <pic:cNvPr id="11" name="Image 11" descr="Foto "/>
                    <pic:cNvPicPr/>
                  </pic:nvPicPr>
                  <pic:blipFill>
                    <a:blip r:embed="rId12" cstate="print"/>
                    <a:stretch>
                      <a:fillRect/>
                    </a:stretch>
                  </pic:blipFill>
                  <pic:spPr>
                    <a:xfrm>
                      <a:off x="0" y="0"/>
                      <a:ext cx="5791200" cy="4343400"/>
                    </a:xfrm>
                    <a:prstGeom prst="rect">
                      <a:avLst/>
                    </a:prstGeom>
                  </pic:spPr>
                </pic:pic>
              </a:graphicData>
            </a:graphic>
          </wp:anchor>
        </w:drawing>
      </w:r>
    </w:p>
    <w:p>
      <w:pPr>
        <w:pStyle w:val="BodyText"/>
        <w:spacing w:before="172"/>
        <w:rPr>
          <w:sz w:val="24"/>
        </w:rPr>
      </w:pPr>
    </w:p>
    <w:p>
      <w:pPr>
        <w:spacing w:line="362" w:lineRule="auto" w:before="0"/>
        <w:ind w:left="140" w:right="159" w:firstLine="0"/>
        <w:jc w:val="left"/>
        <w:rPr>
          <w:rFonts w:ascii="Avenir Book" w:hAnsi="Avenir Book"/>
          <w:sz w:val="24"/>
        </w:rPr>
      </w:pPr>
      <w:r>
        <w:rPr>
          <w:rFonts w:ascii="Avenir Book" w:hAnsi="Avenir Book"/>
          <w:sz w:val="24"/>
        </w:rPr>
        <w:t>Syntolkning:</w:t>
      </w:r>
      <w:r>
        <w:rPr>
          <w:rFonts w:ascii="Avenir Book" w:hAnsi="Avenir Book"/>
          <w:spacing w:val="-9"/>
          <w:sz w:val="24"/>
        </w:rPr>
        <w:t> </w:t>
      </w:r>
      <w:r>
        <w:rPr>
          <w:rFonts w:ascii="Avenir Book" w:hAnsi="Avenir Book"/>
          <w:sz w:val="24"/>
        </w:rPr>
        <w:t>Yogapass</w:t>
      </w:r>
      <w:r>
        <w:rPr>
          <w:rFonts w:ascii="Avenir Book" w:hAnsi="Avenir Book"/>
          <w:spacing w:val="-9"/>
          <w:sz w:val="24"/>
        </w:rPr>
        <w:t> </w:t>
      </w:r>
      <w:r>
        <w:rPr>
          <w:rFonts w:ascii="Avenir Book" w:hAnsi="Avenir Book"/>
          <w:sz w:val="24"/>
        </w:rPr>
        <w:t>på</w:t>
      </w:r>
      <w:r>
        <w:rPr>
          <w:rFonts w:ascii="Avenir Book" w:hAnsi="Avenir Book"/>
          <w:spacing w:val="-9"/>
          <w:sz w:val="24"/>
        </w:rPr>
        <w:t> </w:t>
      </w:r>
      <w:r>
        <w:rPr>
          <w:rFonts w:ascii="Avenir Book" w:hAnsi="Avenir Book"/>
          <w:sz w:val="24"/>
        </w:rPr>
        <w:t>mammaträffen</w:t>
      </w:r>
      <w:r>
        <w:rPr>
          <w:rFonts w:ascii="Avenir Book" w:hAnsi="Avenir Book"/>
          <w:spacing w:val="-9"/>
          <w:sz w:val="24"/>
        </w:rPr>
        <w:t> </w:t>
      </w:r>
      <w:r>
        <w:rPr>
          <w:rFonts w:ascii="Avenir Book" w:hAnsi="Avenir Book"/>
          <w:sz w:val="24"/>
        </w:rPr>
        <w:t>på</w:t>
      </w:r>
      <w:r>
        <w:rPr>
          <w:rFonts w:ascii="Avenir Book" w:hAnsi="Avenir Book"/>
          <w:spacing w:val="-9"/>
          <w:sz w:val="24"/>
        </w:rPr>
        <w:t> </w:t>
      </w:r>
      <w:r>
        <w:rPr>
          <w:rFonts w:ascii="Avenir Book" w:hAnsi="Avenir Book"/>
          <w:sz w:val="24"/>
        </w:rPr>
        <w:t>Sundsgården.</w:t>
      </w:r>
      <w:r>
        <w:rPr>
          <w:rFonts w:ascii="Avenir Book" w:hAnsi="Avenir Book"/>
          <w:spacing w:val="-10"/>
          <w:sz w:val="24"/>
        </w:rPr>
        <w:t> </w:t>
      </w:r>
      <w:r>
        <w:rPr>
          <w:rFonts w:ascii="Avenir Book" w:hAnsi="Avenir Book"/>
          <w:sz w:val="24"/>
        </w:rPr>
        <w:t>Tre</w:t>
      </w:r>
      <w:r>
        <w:rPr>
          <w:rFonts w:ascii="Avenir Book" w:hAnsi="Avenir Book"/>
          <w:spacing w:val="-9"/>
          <w:sz w:val="24"/>
        </w:rPr>
        <w:t> </w:t>
      </w:r>
      <w:r>
        <w:rPr>
          <w:rFonts w:ascii="Avenir Book" w:hAnsi="Avenir Book"/>
          <w:sz w:val="24"/>
        </w:rPr>
        <w:t>kvinnor</w:t>
      </w:r>
      <w:r>
        <w:rPr>
          <w:rFonts w:ascii="Avenir Book" w:hAnsi="Avenir Book"/>
          <w:spacing w:val="-9"/>
          <w:sz w:val="24"/>
        </w:rPr>
        <w:t> </w:t>
      </w:r>
      <w:r>
        <w:rPr>
          <w:rFonts w:ascii="Avenir Book" w:hAnsi="Avenir Book"/>
          <w:sz w:val="24"/>
        </w:rPr>
        <w:t>sitter</w:t>
      </w:r>
      <w:r>
        <w:rPr>
          <w:rFonts w:ascii="Avenir Book" w:hAnsi="Avenir Book"/>
          <w:spacing w:val="-9"/>
          <w:sz w:val="24"/>
        </w:rPr>
        <w:t> </w:t>
      </w:r>
      <w:r>
        <w:rPr>
          <w:rFonts w:ascii="Avenir Book" w:hAnsi="Avenir Book"/>
          <w:sz w:val="24"/>
        </w:rPr>
        <w:t>i</w:t>
      </w:r>
      <w:r>
        <w:rPr>
          <w:rFonts w:ascii="Avenir Book" w:hAnsi="Avenir Book"/>
          <w:spacing w:val="-9"/>
          <w:sz w:val="24"/>
        </w:rPr>
        <w:t> </w:t>
      </w:r>
      <w:r>
        <w:rPr>
          <w:rFonts w:ascii="Avenir Book" w:hAnsi="Avenir Book"/>
          <w:sz w:val="24"/>
        </w:rPr>
        <w:t>ett</w:t>
      </w:r>
      <w:r>
        <w:rPr>
          <w:rFonts w:ascii="Avenir Book" w:hAnsi="Avenir Book"/>
          <w:spacing w:val="-9"/>
          <w:sz w:val="24"/>
        </w:rPr>
        <w:t> </w:t>
      </w:r>
      <w:r>
        <w:rPr>
          <w:rFonts w:ascii="Avenir Book" w:hAnsi="Avenir Book"/>
          <w:sz w:val="24"/>
        </w:rPr>
        <w:t>rum med träpanel, de gör yogaposer och avslappningsövningar tillsammans. Foto: </w:t>
      </w:r>
      <w:r>
        <w:rPr>
          <w:rFonts w:ascii="Avenir Book" w:hAnsi="Avenir Book"/>
          <w:spacing w:val="-2"/>
          <w:sz w:val="24"/>
        </w:rPr>
        <w:t>Privat</w:t>
      </w:r>
    </w:p>
    <w:p>
      <w:pPr>
        <w:pStyle w:val="BodyText"/>
        <w:spacing w:before="161"/>
        <w:rPr>
          <w:rFonts w:ascii="Avenir Book"/>
          <w:sz w:val="24"/>
        </w:rPr>
      </w:pPr>
    </w:p>
    <w:p>
      <w:pPr>
        <w:pStyle w:val="BodyText"/>
        <w:spacing w:line="360" w:lineRule="auto" w:before="1"/>
        <w:ind w:left="140"/>
      </w:pPr>
      <w:r>
        <w:rPr/>
        <w:t>Att</w:t>
      </w:r>
      <w:r>
        <w:rPr>
          <w:spacing w:val="-2"/>
        </w:rPr>
        <w:t> </w:t>
      </w:r>
      <w:r>
        <w:rPr/>
        <w:t>träffa</w:t>
      </w:r>
      <w:r>
        <w:rPr>
          <w:spacing w:val="-2"/>
        </w:rPr>
        <w:t> </w:t>
      </w:r>
      <w:r>
        <w:rPr/>
        <w:t>andra</w:t>
      </w:r>
      <w:r>
        <w:rPr>
          <w:spacing w:val="-2"/>
        </w:rPr>
        <w:t> </w:t>
      </w:r>
      <w:r>
        <w:rPr/>
        <w:t>mammor</w:t>
      </w:r>
      <w:r>
        <w:rPr>
          <w:spacing w:val="-2"/>
        </w:rPr>
        <w:t> </w:t>
      </w:r>
      <w:r>
        <w:rPr/>
        <w:t>i</w:t>
      </w:r>
      <w:r>
        <w:rPr>
          <w:spacing w:val="-2"/>
        </w:rPr>
        <w:t> </w:t>
      </w:r>
      <w:r>
        <w:rPr/>
        <w:t>liknande</w:t>
      </w:r>
      <w:r>
        <w:rPr>
          <w:spacing w:val="-2"/>
        </w:rPr>
        <w:t> </w:t>
      </w:r>
      <w:r>
        <w:rPr/>
        <w:t>livssituation,</w:t>
      </w:r>
      <w:r>
        <w:rPr>
          <w:spacing w:val="-2"/>
        </w:rPr>
        <w:t> </w:t>
      </w:r>
      <w:r>
        <w:rPr/>
        <w:t>utbyta</w:t>
      </w:r>
      <w:r>
        <w:rPr>
          <w:spacing w:val="-2"/>
        </w:rPr>
        <w:t> </w:t>
      </w:r>
      <w:r>
        <w:rPr/>
        <w:t>erfarenheter</w:t>
      </w:r>
      <w:r>
        <w:rPr>
          <w:spacing w:val="-2"/>
        </w:rPr>
        <w:t> </w:t>
      </w:r>
      <w:r>
        <w:rPr/>
        <w:t>och skapa</w:t>
      </w:r>
      <w:r>
        <w:rPr>
          <w:spacing w:val="-5"/>
        </w:rPr>
        <w:t> </w:t>
      </w:r>
      <w:r>
        <w:rPr/>
        <w:t>nya</w:t>
      </w:r>
      <w:r>
        <w:rPr>
          <w:spacing w:val="-5"/>
        </w:rPr>
        <w:t> </w:t>
      </w:r>
      <w:r>
        <w:rPr/>
        <w:t>kontakter</w:t>
      </w:r>
      <w:r>
        <w:rPr>
          <w:spacing w:val="-5"/>
        </w:rPr>
        <w:t> </w:t>
      </w:r>
      <w:r>
        <w:rPr/>
        <w:t>är</w:t>
      </w:r>
      <w:r>
        <w:rPr>
          <w:spacing w:val="-5"/>
        </w:rPr>
        <w:t> </w:t>
      </w:r>
      <w:r>
        <w:rPr/>
        <w:t>oerhört</w:t>
      </w:r>
      <w:r>
        <w:rPr>
          <w:spacing w:val="-5"/>
        </w:rPr>
        <w:t> </w:t>
      </w:r>
      <w:r>
        <w:rPr/>
        <w:t>värdefullt</w:t>
      </w:r>
      <w:r>
        <w:rPr>
          <w:spacing w:val="-5"/>
        </w:rPr>
        <w:t> </w:t>
      </w:r>
      <w:r>
        <w:rPr/>
        <w:t>för</w:t>
      </w:r>
      <w:r>
        <w:rPr>
          <w:spacing w:val="-5"/>
        </w:rPr>
        <w:t> </w:t>
      </w:r>
      <w:r>
        <w:rPr/>
        <w:t>denna</w:t>
      </w:r>
      <w:r>
        <w:rPr>
          <w:spacing w:val="-5"/>
        </w:rPr>
        <w:t> </w:t>
      </w:r>
      <w:r>
        <w:rPr/>
        <w:t>grupp.</w:t>
      </w:r>
      <w:r>
        <w:rPr>
          <w:spacing w:val="-5"/>
        </w:rPr>
        <w:t> </w:t>
      </w:r>
      <w:r>
        <w:rPr/>
        <w:t>Under</w:t>
      </w:r>
      <w:r>
        <w:rPr>
          <w:spacing w:val="-5"/>
        </w:rPr>
        <w:t> </w:t>
      </w:r>
      <w:r>
        <w:rPr/>
        <w:t>helgen blandades gruppdiskussioner och tips om vad FSDB kan bidra med, erfarenheter av stöd från kommuner och myndigheter, vandring med mindfulness samt yoga med Petra Liljeblad.</w:t>
      </w:r>
    </w:p>
    <w:p>
      <w:pPr>
        <w:pStyle w:val="BodyText"/>
        <w:spacing w:after="0" w:line="360" w:lineRule="auto"/>
        <w:sectPr>
          <w:pgSz w:w="11910" w:h="16840"/>
          <w:pgMar w:header="0" w:footer="830" w:top="1320" w:bottom="1020" w:left="1275" w:right="1275"/>
        </w:sectPr>
      </w:pPr>
    </w:p>
    <w:p>
      <w:pPr>
        <w:pStyle w:val="Heading2"/>
        <w:spacing w:before="80"/>
      </w:pPr>
      <w:bookmarkStart w:name="_bookmark25" w:id="28"/>
      <w:bookmarkEnd w:id="28"/>
      <w:r>
        <w:rPr>
          <w:b w:val="0"/>
        </w:rPr>
      </w:r>
      <w:r>
        <w:rPr>
          <w:spacing w:val="-2"/>
          <w:w w:val="90"/>
        </w:rPr>
        <w:t>4:7</w:t>
      </w:r>
      <w:r>
        <w:rPr>
          <w:spacing w:val="-17"/>
          <w:w w:val="90"/>
        </w:rPr>
        <w:t> </w:t>
      </w:r>
      <w:r>
        <w:rPr>
          <w:spacing w:val="-2"/>
          <w:w w:val="90"/>
        </w:rPr>
        <w:t>HöstträO</w:t>
      </w:r>
      <w:r>
        <w:rPr>
          <w:spacing w:val="-17"/>
          <w:w w:val="90"/>
        </w:rPr>
        <w:t> </w:t>
      </w:r>
      <w:r>
        <w:rPr>
          <w:spacing w:val="-2"/>
          <w:w w:val="90"/>
        </w:rPr>
        <w:t>i</w:t>
      </w:r>
      <w:r>
        <w:rPr>
          <w:spacing w:val="-16"/>
          <w:w w:val="90"/>
        </w:rPr>
        <w:t> </w:t>
      </w:r>
      <w:r>
        <w:rPr>
          <w:spacing w:val="-2"/>
          <w:w w:val="90"/>
        </w:rPr>
        <w:t>Sundsvall</w:t>
      </w:r>
    </w:p>
    <w:p>
      <w:pPr>
        <w:pStyle w:val="BodyText"/>
        <w:spacing w:before="131"/>
        <w:rPr>
          <w:b/>
          <w:sz w:val="32"/>
        </w:rPr>
      </w:pPr>
    </w:p>
    <w:p>
      <w:pPr>
        <w:pStyle w:val="BodyText"/>
        <w:spacing w:line="360" w:lineRule="auto" w:before="1"/>
        <w:ind w:left="140" w:right="165"/>
      </w:pPr>
      <w:r>
        <w:rPr/>
        <w:t>Årets traditionsenliga höstträff ägde rum den 3 - 5 oktober på Clarion Hotell på Skepparegatan 9 i Sundsvall. Detta år var temat kultur för personer</w:t>
      </w:r>
      <w:r>
        <w:rPr>
          <w:spacing w:val="-3"/>
        </w:rPr>
        <w:t> </w:t>
      </w:r>
      <w:r>
        <w:rPr/>
        <w:t>med</w:t>
      </w:r>
      <w:r>
        <w:rPr>
          <w:spacing w:val="-3"/>
        </w:rPr>
        <w:t> </w:t>
      </w:r>
      <w:r>
        <w:rPr/>
        <w:t>dövblindhet.</w:t>
      </w:r>
      <w:r>
        <w:rPr>
          <w:spacing w:val="-4"/>
        </w:rPr>
        <w:t> </w:t>
      </w:r>
      <w:r>
        <w:rPr/>
        <w:t>Det</w:t>
      </w:r>
      <w:r>
        <w:rPr>
          <w:spacing w:val="-3"/>
        </w:rPr>
        <w:t> </w:t>
      </w:r>
      <w:r>
        <w:rPr/>
        <w:t>blev</w:t>
      </w:r>
      <w:r>
        <w:rPr>
          <w:spacing w:val="-3"/>
        </w:rPr>
        <w:t> </w:t>
      </w:r>
      <w:r>
        <w:rPr/>
        <w:t>en</w:t>
      </w:r>
      <w:r>
        <w:rPr>
          <w:spacing w:val="-3"/>
        </w:rPr>
        <w:t> </w:t>
      </w:r>
      <w:r>
        <w:rPr/>
        <w:t>helg</w:t>
      </w:r>
      <w:r>
        <w:rPr>
          <w:spacing w:val="-3"/>
        </w:rPr>
        <w:t> </w:t>
      </w:r>
      <w:r>
        <w:rPr/>
        <w:t>fylld</w:t>
      </w:r>
      <w:r>
        <w:rPr>
          <w:spacing w:val="-3"/>
        </w:rPr>
        <w:t> </w:t>
      </w:r>
      <w:r>
        <w:rPr/>
        <w:t>med</w:t>
      </w:r>
      <w:r>
        <w:rPr>
          <w:spacing w:val="-3"/>
        </w:rPr>
        <w:t> </w:t>
      </w:r>
      <w:r>
        <w:rPr/>
        <w:t>kultur,</w:t>
      </w:r>
      <w:r>
        <w:rPr>
          <w:spacing w:val="-3"/>
        </w:rPr>
        <w:t> </w:t>
      </w:r>
      <w:r>
        <w:rPr/>
        <w:t>glädje</w:t>
      </w:r>
      <w:r>
        <w:rPr>
          <w:spacing w:val="-3"/>
        </w:rPr>
        <w:t> </w:t>
      </w:r>
      <w:r>
        <w:rPr/>
        <w:t>och härlig gemenskap. Under helgen fick vi lyssna på flera inspirerande föreläsningar</w:t>
      </w:r>
      <w:r>
        <w:rPr>
          <w:spacing w:val="-7"/>
        </w:rPr>
        <w:t> </w:t>
      </w:r>
      <w:r>
        <w:rPr/>
        <w:t>om</w:t>
      </w:r>
      <w:r>
        <w:rPr>
          <w:spacing w:val="-6"/>
        </w:rPr>
        <w:t> </w:t>
      </w:r>
      <w:r>
        <w:rPr/>
        <w:t>böcker,</w:t>
      </w:r>
      <w:r>
        <w:rPr>
          <w:spacing w:val="-7"/>
        </w:rPr>
        <w:t> </w:t>
      </w:r>
      <w:r>
        <w:rPr/>
        <w:t>konst,</w:t>
      </w:r>
      <w:r>
        <w:rPr>
          <w:spacing w:val="-7"/>
        </w:rPr>
        <w:t> </w:t>
      </w:r>
      <w:r>
        <w:rPr/>
        <w:t>teater</w:t>
      </w:r>
      <w:r>
        <w:rPr>
          <w:spacing w:val="-7"/>
        </w:rPr>
        <w:t> </w:t>
      </w:r>
      <w:r>
        <w:rPr/>
        <w:t>och</w:t>
      </w:r>
      <w:r>
        <w:rPr>
          <w:spacing w:val="-7"/>
        </w:rPr>
        <w:t> </w:t>
      </w:r>
      <w:r>
        <w:rPr/>
        <w:t>museibesök.</w:t>
      </w:r>
      <w:r>
        <w:rPr>
          <w:spacing w:val="-8"/>
        </w:rPr>
        <w:t> </w:t>
      </w:r>
      <w:r>
        <w:rPr/>
        <w:t>Vi</w:t>
      </w:r>
      <w:r>
        <w:rPr>
          <w:spacing w:val="-7"/>
        </w:rPr>
        <w:t> </w:t>
      </w:r>
      <w:r>
        <w:rPr/>
        <w:t>började</w:t>
      </w:r>
      <w:r>
        <w:rPr>
          <w:spacing w:val="-6"/>
        </w:rPr>
        <w:t> </w:t>
      </w:r>
      <w:r>
        <w:rPr/>
        <w:t>med att uppmärksamma att punktskriften fyller 200 år under 2025. Under temat att läsa på lika villkor presenterade Myndigheten för tillgängliga medier, MTM, sina taktila produkter och tjänster.</w:t>
      </w:r>
    </w:p>
    <w:p>
      <w:pPr>
        <w:pStyle w:val="BodyText"/>
        <w:spacing w:before="107"/>
        <w:rPr>
          <w:sz w:val="20"/>
        </w:rPr>
      </w:pPr>
      <w:r>
        <w:rPr>
          <w:sz w:val="20"/>
        </w:rPr>
        <w:drawing>
          <wp:anchor distT="0" distB="0" distL="0" distR="0" allowOverlap="1" layoutInCell="1" locked="0" behindDoc="1" simplePos="0" relativeHeight="487591424">
            <wp:simplePos x="0" y="0"/>
            <wp:positionH relativeFrom="page">
              <wp:posOffset>866141</wp:posOffset>
            </wp:positionH>
            <wp:positionV relativeFrom="paragraph">
              <wp:posOffset>229622</wp:posOffset>
            </wp:positionV>
            <wp:extent cx="5811535" cy="4358640"/>
            <wp:effectExtent l="0" t="0" r="0" b="0"/>
            <wp:wrapTopAndBottom/>
            <wp:docPr id="12" name="Image 12" descr="Foto "/>
            <wp:cNvGraphicFramePr>
              <a:graphicFrameLocks/>
            </wp:cNvGraphicFramePr>
            <a:graphic>
              <a:graphicData uri="http://schemas.openxmlformats.org/drawingml/2006/picture">
                <pic:pic>
                  <pic:nvPicPr>
                    <pic:cNvPr id="12" name="Image 12" descr="Foto "/>
                    <pic:cNvPicPr/>
                  </pic:nvPicPr>
                  <pic:blipFill>
                    <a:blip r:embed="rId13" cstate="print"/>
                    <a:stretch>
                      <a:fillRect/>
                    </a:stretch>
                  </pic:blipFill>
                  <pic:spPr>
                    <a:xfrm>
                      <a:off x="0" y="0"/>
                      <a:ext cx="5811535" cy="4358640"/>
                    </a:xfrm>
                    <a:prstGeom prst="rect">
                      <a:avLst/>
                    </a:prstGeom>
                  </pic:spPr>
                </pic:pic>
              </a:graphicData>
            </a:graphic>
          </wp:anchor>
        </w:drawing>
      </w:r>
    </w:p>
    <w:p>
      <w:pPr>
        <w:pStyle w:val="BodyText"/>
        <w:spacing w:before="148"/>
        <w:rPr>
          <w:sz w:val="24"/>
        </w:rPr>
      </w:pPr>
    </w:p>
    <w:p>
      <w:pPr>
        <w:spacing w:line="362" w:lineRule="auto" w:before="1"/>
        <w:ind w:left="140" w:right="248" w:firstLine="0"/>
        <w:jc w:val="left"/>
        <w:rPr>
          <w:i/>
          <w:sz w:val="24"/>
        </w:rPr>
      </w:pPr>
      <w:r>
        <w:rPr>
          <w:i/>
          <w:sz w:val="24"/>
        </w:rPr>
        <w:t>Syntolkning:</w:t>
      </w:r>
      <w:r>
        <w:rPr>
          <w:i/>
          <w:spacing w:val="-4"/>
          <w:sz w:val="24"/>
        </w:rPr>
        <w:t> </w:t>
      </w:r>
      <w:r>
        <w:rPr>
          <w:i/>
          <w:sz w:val="24"/>
        </w:rPr>
        <w:t>Johan</w:t>
      </w:r>
      <w:r>
        <w:rPr>
          <w:i/>
          <w:spacing w:val="-4"/>
          <w:sz w:val="24"/>
        </w:rPr>
        <w:t> </w:t>
      </w:r>
      <w:r>
        <w:rPr>
          <w:i/>
          <w:sz w:val="24"/>
        </w:rPr>
        <w:t>Möller</w:t>
      </w:r>
      <w:r>
        <w:rPr>
          <w:i/>
          <w:spacing w:val="-4"/>
          <w:sz w:val="24"/>
        </w:rPr>
        <w:t> </w:t>
      </w:r>
      <w:r>
        <w:rPr>
          <w:i/>
          <w:sz w:val="24"/>
        </w:rPr>
        <w:t>och</w:t>
      </w:r>
      <w:r>
        <w:rPr>
          <w:i/>
          <w:spacing w:val="-4"/>
          <w:sz w:val="24"/>
        </w:rPr>
        <w:t> </w:t>
      </w:r>
      <w:r>
        <w:rPr>
          <w:i/>
          <w:sz w:val="24"/>
        </w:rPr>
        <w:t>Helen</w:t>
      </w:r>
      <w:r>
        <w:rPr>
          <w:i/>
          <w:spacing w:val="-4"/>
          <w:sz w:val="24"/>
        </w:rPr>
        <w:t> </w:t>
      </w:r>
      <w:r>
        <w:rPr>
          <w:i/>
          <w:sz w:val="24"/>
        </w:rPr>
        <w:t>Norsten</w:t>
      </w:r>
      <w:r>
        <w:rPr>
          <w:i/>
          <w:spacing w:val="-4"/>
          <w:sz w:val="24"/>
        </w:rPr>
        <w:t> </w:t>
      </w:r>
      <w:r>
        <w:rPr>
          <w:i/>
          <w:sz w:val="24"/>
        </w:rPr>
        <w:t>på</w:t>
      </w:r>
      <w:r>
        <w:rPr>
          <w:i/>
          <w:spacing w:val="-4"/>
          <w:sz w:val="24"/>
        </w:rPr>
        <w:t> </w:t>
      </w:r>
      <w:r>
        <w:rPr>
          <w:i/>
          <w:sz w:val="24"/>
        </w:rPr>
        <w:t>scen</w:t>
      </w:r>
      <w:r>
        <w:rPr>
          <w:i/>
          <w:spacing w:val="-4"/>
          <w:sz w:val="24"/>
        </w:rPr>
        <w:t> </w:t>
      </w:r>
      <w:r>
        <w:rPr>
          <w:i/>
          <w:sz w:val="24"/>
        </w:rPr>
        <w:t>under</w:t>
      </w:r>
      <w:r>
        <w:rPr>
          <w:i/>
          <w:spacing w:val="-4"/>
          <w:sz w:val="24"/>
        </w:rPr>
        <w:t> </w:t>
      </w:r>
      <w:r>
        <w:rPr>
          <w:i/>
          <w:sz w:val="24"/>
        </w:rPr>
        <w:t>höstträffen.</w:t>
      </w:r>
      <w:r>
        <w:rPr>
          <w:i/>
          <w:spacing w:val="-4"/>
          <w:sz w:val="24"/>
        </w:rPr>
        <w:t> </w:t>
      </w:r>
      <w:r>
        <w:rPr>
          <w:i/>
          <w:sz w:val="24"/>
        </w:rPr>
        <w:t>Framför dem sitter deltagarna i konferenslokalen.</w:t>
      </w:r>
    </w:p>
    <w:p>
      <w:pPr>
        <w:spacing w:after="0" w:line="362" w:lineRule="auto"/>
        <w:jc w:val="left"/>
        <w:rPr>
          <w:i/>
          <w:sz w:val="24"/>
        </w:rPr>
        <w:sectPr>
          <w:pgSz w:w="11910" w:h="16840"/>
          <w:pgMar w:header="0" w:footer="830" w:top="1320" w:bottom="1020" w:left="1275" w:right="1275"/>
        </w:sectPr>
      </w:pPr>
    </w:p>
    <w:p>
      <w:pPr>
        <w:pStyle w:val="BodyText"/>
        <w:spacing w:line="362" w:lineRule="auto" w:before="79"/>
        <w:ind w:left="141"/>
      </w:pPr>
      <w:r>
        <w:rPr/>
        <w:t>Raisa</w:t>
      </w:r>
      <w:r>
        <w:rPr>
          <w:spacing w:val="-3"/>
        </w:rPr>
        <w:t> </w:t>
      </w:r>
      <w:r>
        <w:rPr/>
        <w:t>Uotila</w:t>
      </w:r>
      <w:r>
        <w:rPr>
          <w:spacing w:val="-3"/>
        </w:rPr>
        <w:t> </w:t>
      </w:r>
      <w:r>
        <w:rPr/>
        <w:t>visade</w:t>
      </w:r>
      <w:r>
        <w:rPr>
          <w:spacing w:val="-3"/>
        </w:rPr>
        <w:t> </w:t>
      </w:r>
      <w:r>
        <w:rPr/>
        <w:t>hur</w:t>
      </w:r>
      <w:r>
        <w:rPr>
          <w:spacing w:val="-3"/>
        </w:rPr>
        <w:t> </w:t>
      </w:r>
      <w:r>
        <w:rPr/>
        <w:t>man</w:t>
      </w:r>
      <w:r>
        <w:rPr>
          <w:spacing w:val="-3"/>
        </w:rPr>
        <w:t> </w:t>
      </w:r>
      <w:r>
        <w:rPr/>
        <w:t>kan</w:t>
      </w:r>
      <w:r>
        <w:rPr>
          <w:spacing w:val="-3"/>
        </w:rPr>
        <w:t> </w:t>
      </w:r>
      <w:r>
        <w:rPr/>
        <w:t>skapa</w:t>
      </w:r>
      <w:r>
        <w:rPr>
          <w:spacing w:val="-3"/>
        </w:rPr>
        <w:t> </w:t>
      </w:r>
      <w:r>
        <w:rPr/>
        <w:t>konst</w:t>
      </w:r>
      <w:r>
        <w:rPr>
          <w:spacing w:val="-3"/>
        </w:rPr>
        <w:t> </w:t>
      </w:r>
      <w:r>
        <w:rPr/>
        <w:t>med</w:t>
      </w:r>
      <w:r>
        <w:rPr>
          <w:spacing w:val="-3"/>
        </w:rPr>
        <w:t> </w:t>
      </w:r>
      <w:r>
        <w:rPr/>
        <w:t>enkla</w:t>
      </w:r>
      <w:r>
        <w:rPr>
          <w:spacing w:val="-3"/>
        </w:rPr>
        <w:t> </w:t>
      </w:r>
      <w:r>
        <w:rPr/>
        <w:t>material</w:t>
      </w:r>
      <w:r>
        <w:rPr>
          <w:spacing w:val="-4"/>
        </w:rPr>
        <w:t> </w:t>
      </w:r>
      <w:r>
        <w:rPr/>
        <w:t>–</w:t>
      </w:r>
      <w:r>
        <w:rPr>
          <w:spacing w:val="-3"/>
        </w:rPr>
        <w:t> </w:t>
      </w:r>
      <w:r>
        <w:rPr/>
        <w:t>och delade sin starka livsberättelse.</w:t>
      </w:r>
    </w:p>
    <w:p>
      <w:pPr>
        <w:pStyle w:val="BodyText"/>
        <w:spacing w:before="155"/>
      </w:pPr>
    </w:p>
    <w:p>
      <w:pPr>
        <w:pStyle w:val="BodyText"/>
        <w:spacing w:line="360" w:lineRule="auto"/>
        <w:ind w:left="141" w:right="248"/>
      </w:pPr>
      <w:r>
        <w:rPr/>
        <w:t>En</w:t>
      </w:r>
      <w:r>
        <w:rPr>
          <w:spacing w:val="-4"/>
        </w:rPr>
        <w:t> </w:t>
      </w:r>
      <w:r>
        <w:rPr/>
        <w:t>inblick</w:t>
      </w:r>
      <w:r>
        <w:rPr>
          <w:spacing w:val="-4"/>
        </w:rPr>
        <w:t> </w:t>
      </w:r>
      <w:r>
        <w:rPr/>
        <w:t>bakom</w:t>
      </w:r>
      <w:r>
        <w:rPr>
          <w:spacing w:val="-3"/>
        </w:rPr>
        <w:t> </w:t>
      </w:r>
      <w:r>
        <w:rPr/>
        <w:t>kulisserna</w:t>
      </w:r>
      <w:r>
        <w:rPr>
          <w:spacing w:val="-4"/>
        </w:rPr>
        <w:t> </w:t>
      </w:r>
      <w:r>
        <w:rPr/>
        <w:t>gavs</w:t>
      </w:r>
      <w:r>
        <w:rPr>
          <w:spacing w:val="-4"/>
        </w:rPr>
        <w:t> </w:t>
      </w:r>
      <w:r>
        <w:rPr/>
        <w:t>av</w:t>
      </w:r>
      <w:r>
        <w:rPr>
          <w:spacing w:val="-19"/>
        </w:rPr>
        <w:t> </w:t>
      </w:r>
      <w:r>
        <w:rPr/>
        <w:t>Aki</w:t>
      </w:r>
      <w:r>
        <w:rPr>
          <w:spacing w:val="-4"/>
        </w:rPr>
        <w:t> </w:t>
      </w:r>
      <w:r>
        <w:rPr/>
        <w:t>Pirkola</w:t>
      </w:r>
      <w:r>
        <w:rPr>
          <w:spacing w:val="-4"/>
        </w:rPr>
        <w:t> </w:t>
      </w:r>
      <w:r>
        <w:rPr/>
        <w:t>och</w:t>
      </w:r>
      <w:r>
        <w:rPr>
          <w:spacing w:val="-4"/>
        </w:rPr>
        <w:t> </w:t>
      </w:r>
      <w:r>
        <w:rPr/>
        <w:t>Sarah</w:t>
      </w:r>
      <w:r>
        <w:rPr>
          <w:spacing w:val="-4"/>
        </w:rPr>
        <w:t> </w:t>
      </w:r>
      <w:r>
        <w:rPr/>
        <w:t>Remgren</w:t>
      </w:r>
      <w:r>
        <w:rPr>
          <w:spacing w:val="-4"/>
        </w:rPr>
        <w:t> </w:t>
      </w:r>
      <w:r>
        <w:rPr/>
        <w:t>där vi fick höra om arbetet med pjäsen Mäster Frans. Den handlar om att leva med dövblindhet.</w:t>
      </w:r>
    </w:p>
    <w:p>
      <w:pPr>
        <w:pStyle w:val="BodyText"/>
        <w:spacing w:before="163"/>
      </w:pPr>
    </w:p>
    <w:p>
      <w:pPr>
        <w:pStyle w:val="BodyText"/>
        <w:spacing w:line="360" w:lineRule="auto"/>
        <w:ind w:left="141" w:right="177"/>
      </w:pPr>
      <w:r>
        <w:rPr/>
        <w:t>Författaren Lena Göransson berättade om att ta upp dövblindhet och inkludering genom skönlitteratur. Hennes nya bok handlar om en</w:t>
      </w:r>
      <w:r>
        <w:rPr/>
        <w:t> mamma</w:t>
      </w:r>
      <w:r>
        <w:rPr>
          <w:spacing w:val="-4"/>
        </w:rPr>
        <w:t> </w:t>
      </w:r>
      <w:r>
        <w:rPr/>
        <w:t>Lisa,</w:t>
      </w:r>
      <w:r>
        <w:rPr>
          <w:spacing w:val="-4"/>
        </w:rPr>
        <w:t> </w:t>
      </w:r>
      <w:r>
        <w:rPr/>
        <w:t>som</w:t>
      </w:r>
      <w:r>
        <w:rPr>
          <w:spacing w:val="-3"/>
        </w:rPr>
        <w:t> </w:t>
      </w:r>
      <w:r>
        <w:rPr/>
        <w:t>har</w:t>
      </w:r>
      <w:r>
        <w:rPr>
          <w:spacing w:val="-4"/>
        </w:rPr>
        <w:t> </w:t>
      </w:r>
      <w:r>
        <w:rPr/>
        <w:t>Usher</w:t>
      </w:r>
      <w:r>
        <w:rPr>
          <w:spacing w:val="-4"/>
        </w:rPr>
        <w:t> </w:t>
      </w:r>
      <w:r>
        <w:rPr/>
        <w:t>1,</w:t>
      </w:r>
      <w:r>
        <w:rPr>
          <w:spacing w:val="-4"/>
        </w:rPr>
        <w:t> </w:t>
      </w:r>
      <w:r>
        <w:rPr/>
        <w:t>och</w:t>
      </w:r>
      <w:r>
        <w:rPr>
          <w:spacing w:val="-4"/>
        </w:rPr>
        <w:t> </w:t>
      </w:r>
      <w:r>
        <w:rPr/>
        <w:t>hennes</w:t>
      </w:r>
      <w:r>
        <w:rPr>
          <w:spacing w:val="-4"/>
        </w:rPr>
        <w:t> </w:t>
      </w:r>
      <w:r>
        <w:rPr/>
        <w:t>barn</w:t>
      </w:r>
      <w:r>
        <w:rPr>
          <w:spacing w:val="-4"/>
        </w:rPr>
        <w:t> </w:t>
      </w:r>
      <w:r>
        <w:rPr/>
        <w:t>Kim.</w:t>
      </w:r>
      <w:r>
        <w:rPr>
          <w:spacing w:val="-2"/>
        </w:rPr>
        <w:t> </w:t>
      </w:r>
      <w:r>
        <w:rPr/>
        <w:t>Dessutom</w:t>
      </w:r>
      <w:r>
        <w:rPr>
          <w:spacing w:val="-3"/>
        </w:rPr>
        <w:t> </w:t>
      </w:r>
      <w:r>
        <w:rPr/>
        <w:t>erbjöds ett besök på Sundsvalls museum.</w:t>
      </w:r>
    </w:p>
    <w:p>
      <w:pPr>
        <w:pStyle w:val="BodyText"/>
      </w:pPr>
    </w:p>
    <w:p>
      <w:pPr>
        <w:pStyle w:val="BodyText"/>
        <w:spacing w:before="81"/>
      </w:pPr>
    </w:p>
    <w:p>
      <w:pPr>
        <w:pStyle w:val="Heading1"/>
        <w:numPr>
          <w:ilvl w:val="0"/>
          <w:numId w:val="3"/>
        </w:numPr>
        <w:tabs>
          <w:tab w:pos="540" w:val="left" w:leader="none"/>
        </w:tabs>
        <w:spacing w:line="240" w:lineRule="auto" w:before="0" w:after="0"/>
        <w:ind w:left="540" w:right="0" w:hanging="400"/>
        <w:jc w:val="left"/>
      </w:pPr>
      <w:bookmarkStart w:name="_bookmark26" w:id="29"/>
      <w:bookmarkEnd w:id="29"/>
      <w:r>
        <w:rPr>
          <w:b w:val="0"/>
        </w:rPr>
      </w:r>
      <w:r>
        <w:rPr>
          <w:spacing w:val="-2"/>
        </w:rPr>
        <w:t>Kommunikation</w:t>
      </w:r>
    </w:p>
    <w:p>
      <w:pPr>
        <w:pStyle w:val="BodyText"/>
        <w:spacing w:before="68"/>
        <w:rPr>
          <w:b/>
          <w:sz w:val="36"/>
        </w:rPr>
      </w:pPr>
    </w:p>
    <w:p>
      <w:pPr>
        <w:pStyle w:val="BodyText"/>
        <w:spacing w:line="360" w:lineRule="auto"/>
        <w:ind w:left="140" w:right="248"/>
      </w:pPr>
      <w:r>
        <w:rPr/>
        <w:t>Under</w:t>
      </w:r>
      <w:r>
        <w:rPr>
          <w:spacing w:val="-5"/>
        </w:rPr>
        <w:t> </w:t>
      </w:r>
      <w:r>
        <w:rPr/>
        <w:t>verksamhetsåret</w:t>
      </w:r>
      <w:r>
        <w:rPr>
          <w:spacing w:val="-5"/>
        </w:rPr>
        <w:t> </w:t>
      </w:r>
      <w:r>
        <w:rPr/>
        <w:t>2025</w:t>
      </w:r>
      <w:r>
        <w:rPr>
          <w:spacing w:val="-5"/>
        </w:rPr>
        <w:t> </w:t>
      </w:r>
      <w:r>
        <w:rPr/>
        <w:t>har</w:t>
      </w:r>
      <w:r>
        <w:rPr>
          <w:spacing w:val="-5"/>
        </w:rPr>
        <w:t> </w:t>
      </w:r>
      <w:r>
        <w:rPr/>
        <w:t>FSDB</w:t>
      </w:r>
      <w:r>
        <w:rPr>
          <w:spacing w:val="-5"/>
        </w:rPr>
        <w:t> </w:t>
      </w:r>
      <w:r>
        <w:rPr/>
        <w:t>arbetat</w:t>
      </w:r>
      <w:r>
        <w:rPr>
          <w:spacing w:val="-5"/>
        </w:rPr>
        <w:t> </w:t>
      </w:r>
      <w:r>
        <w:rPr/>
        <w:t>strukturerat</w:t>
      </w:r>
      <w:r>
        <w:rPr>
          <w:spacing w:val="-5"/>
        </w:rPr>
        <w:t> </w:t>
      </w:r>
      <w:r>
        <w:rPr/>
        <w:t>med</w:t>
      </w:r>
      <w:r>
        <w:rPr>
          <w:spacing w:val="-5"/>
        </w:rPr>
        <w:t> </w:t>
      </w:r>
      <w:r>
        <w:rPr/>
        <w:t>intern och extern kommunikation. FSDB har bedrivit ett mångsidigt och strategiskt kommunikationsarbete med tydligt genomslag i sociala medier, egna kanaler och nationell press, där egenproducerat innehåll och målmedveten opinionsbildning har stärkt förbundets synlighet och påverkan i samhällsdebatten.</w:t>
      </w:r>
    </w:p>
    <w:p>
      <w:pPr>
        <w:pStyle w:val="BodyText"/>
        <w:spacing w:before="285"/>
      </w:pPr>
    </w:p>
    <w:p>
      <w:pPr>
        <w:pStyle w:val="Heading2"/>
      </w:pPr>
      <w:bookmarkStart w:name="_bookmark27" w:id="30"/>
      <w:bookmarkEnd w:id="30"/>
      <w:r>
        <w:rPr>
          <w:b w:val="0"/>
        </w:rPr>
      </w:r>
      <w:r>
        <w:rPr>
          <w:w w:val="90"/>
        </w:rPr>
        <w:t>5:1</w:t>
      </w:r>
      <w:r>
        <w:rPr>
          <w:spacing w:val="-17"/>
          <w:w w:val="90"/>
        </w:rPr>
        <w:t> </w:t>
      </w:r>
      <w:r>
        <w:rPr>
          <w:w w:val="90"/>
        </w:rPr>
        <w:t>Sociala</w:t>
      </w:r>
      <w:r>
        <w:rPr>
          <w:spacing w:val="-16"/>
          <w:w w:val="90"/>
        </w:rPr>
        <w:t> </w:t>
      </w:r>
      <w:r>
        <w:rPr>
          <w:spacing w:val="-2"/>
          <w:w w:val="90"/>
        </w:rPr>
        <w:t>medier</w:t>
      </w:r>
    </w:p>
    <w:p>
      <w:pPr>
        <w:pStyle w:val="BodyText"/>
        <w:spacing w:before="127"/>
        <w:rPr>
          <w:b/>
          <w:sz w:val="32"/>
        </w:rPr>
      </w:pPr>
    </w:p>
    <w:p>
      <w:pPr>
        <w:pStyle w:val="BodyText"/>
        <w:spacing w:line="360" w:lineRule="auto"/>
        <w:ind w:left="140" w:right="155"/>
      </w:pPr>
      <w:r>
        <w:rPr/>
        <w:t>FSDB:s Facebooksida har vuxit med 96 nya följare sedan januari 2025 och har nu uppnått uppsatt mål på över 2 000 följare med 2 029 följare. De mest uppmärksammade inläggen har handlat om Anne-Maj Magnström, ändrat beslut om Evelina samt Benny Rosdahl. Innehållet har</w:t>
      </w:r>
      <w:r>
        <w:rPr>
          <w:spacing w:val="-4"/>
        </w:rPr>
        <w:t> </w:t>
      </w:r>
      <w:r>
        <w:rPr/>
        <w:t>bestått</w:t>
      </w:r>
      <w:r>
        <w:rPr>
          <w:spacing w:val="-4"/>
        </w:rPr>
        <w:t> </w:t>
      </w:r>
      <w:r>
        <w:rPr/>
        <w:t>av</w:t>
      </w:r>
      <w:r>
        <w:rPr>
          <w:spacing w:val="-4"/>
        </w:rPr>
        <w:t> </w:t>
      </w:r>
      <w:r>
        <w:rPr/>
        <w:t>en</w:t>
      </w:r>
      <w:r>
        <w:rPr>
          <w:spacing w:val="-4"/>
        </w:rPr>
        <w:t> </w:t>
      </w:r>
      <w:r>
        <w:rPr/>
        <w:t>blandning</w:t>
      </w:r>
      <w:r>
        <w:rPr>
          <w:spacing w:val="-4"/>
        </w:rPr>
        <w:t> </w:t>
      </w:r>
      <w:r>
        <w:rPr/>
        <w:t>av</w:t>
      </w:r>
      <w:r>
        <w:rPr>
          <w:spacing w:val="-4"/>
        </w:rPr>
        <w:t> </w:t>
      </w:r>
      <w:r>
        <w:rPr/>
        <w:t>politiska</w:t>
      </w:r>
      <w:r>
        <w:rPr>
          <w:spacing w:val="-4"/>
        </w:rPr>
        <w:t> </w:t>
      </w:r>
      <w:r>
        <w:rPr/>
        <w:t>möten,</w:t>
      </w:r>
      <w:r>
        <w:rPr>
          <w:spacing w:val="-4"/>
        </w:rPr>
        <w:t> </w:t>
      </w:r>
      <w:r>
        <w:rPr/>
        <w:t>fakta,</w:t>
      </w:r>
      <w:r>
        <w:rPr>
          <w:spacing w:val="-4"/>
        </w:rPr>
        <w:t> </w:t>
      </w:r>
      <w:r>
        <w:rPr/>
        <w:t>regeringsbeslut</w:t>
      </w:r>
      <w:r>
        <w:rPr>
          <w:spacing w:val="-4"/>
        </w:rPr>
        <w:t> </w:t>
      </w:r>
      <w:r>
        <w:rPr/>
        <w:t>och medlemmars berättelser.</w:t>
      </w:r>
    </w:p>
    <w:p>
      <w:pPr>
        <w:pStyle w:val="BodyText"/>
        <w:spacing w:after="0" w:line="360" w:lineRule="auto"/>
        <w:sectPr>
          <w:pgSz w:w="11910" w:h="16840"/>
          <w:pgMar w:header="0" w:footer="830" w:top="1320" w:bottom="1020" w:left="1275" w:right="1275"/>
        </w:sectPr>
      </w:pPr>
    </w:p>
    <w:p>
      <w:pPr>
        <w:pStyle w:val="BodyText"/>
        <w:spacing w:line="360" w:lineRule="auto" w:before="63"/>
        <w:ind w:left="140" w:right="165"/>
      </w:pPr>
      <w:r>
        <w:rPr/>
        <w:t>Instagram används som komplement främst för att nå politiker, samarbetspartners</w:t>
      </w:r>
      <w:r>
        <w:rPr>
          <w:spacing w:val="-6"/>
        </w:rPr>
        <w:t> </w:t>
      </w:r>
      <w:r>
        <w:rPr/>
        <w:t>och</w:t>
      </w:r>
      <w:r>
        <w:rPr>
          <w:spacing w:val="-6"/>
        </w:rPr>
        <w:t> </w:t>
      </w:r>
      <w:r>
        <w:rPr/>
        <w:t>allmänhet.</w:t>
      </w:r>
      <w:r>
        <w:rPr>
          <w:spacing w:val="-6"/>
        </w:rPr>
        <w:t> </w:t>
      </w:r>
      <w:r>
        <w:rPr/>
        <w:t>Kontot</w:t>
      </w:r>
      <w:r>
        <w:rPr>
          <w:spacing w:val="-6"/>
        </w:rPr>
        <w:t> </w:t>
      </w:r>
      <w:r>
        <w:rPr/>
        <w:t>har</w:t>
      </w:r>
      <w:r>
        <w:rPr>
          <w:spacing w:val="-6"/>
        </w:rPr>
        <w:t> </w:t>
      </w:r>
      <w:r>
        <w:rPr/>
        <w:t>654</w:t>
      </w:r>
      <w:r>
        <w:rPr>
          <w:spacing w:val="-6"/>
        </w:rPr>
        <w:t> </w:t>
      </w:r>
      <w:r>
        <w:rPr/>
        <w:t>följare</w:t>
      </w:r>
      <w:r>
        <w:rPr>
          <w:spacing w:val="-6"/>
        </w:rPr>
        <w:t> </w:t>
      </w:r>
      <w:r>
        <w:rPr/>
        <w:t>och</w:t>
      </w:r>
      <w:r>
        <w:rPr>
          <w:spacing w:val="-6"/>
        </w:rPr>
        <w:t> </w:t>
      </w:r>
      <w:r>
        <w:rPr/>
        <w:t>innehållet har fokuserat på korta nyheter, särskilt det som är av intresse för </w:t>
      </w:r>
      <w:r>
        <w:rPr>
          <w:spacing w:val="-2"/>
        </w:rPr>
        <w:t>partnerorganisationer.</w:t>
      </w:r>
    </w:p>
    <w:p>
      <w:pPr>
        <w:pStyle w:val="BodyText"/>
        <w:spacing w:before="282"/>
      </w:pPr>
    </w:p>
    <w:p>
      <w:pPr>
        <w:pStyle w:val="Heading2"/>
      </w:pPr>
      <w:bookmarkStart w:name="_bookmark28" w:id="31"/>
      <w:bookmarkEnd w:id="31"/>
      <w:r>
        <w:rPr>
          <w:b w:val="0"/>
        </w:rPr>
      </w:r>
      <w:r>
        <w:rPr>
          <w:w w:val="90"/>
        </w:rPr>
        <w:t>5:2</w:t>
      </w:r>
      <w:r>
        <w:rPr>
          <w:spacing w:val="-18"/>
          <w:w w:val="90"/>
        </w:rPr>
        <w:t> </w:t>
      </w:r>
      <w:r>
        <w:rPr>
          <w:w w:val="90"/>
        </w:rPr>
        <w:t>Hemsida</w:t>
      </w:r>
      <w:r>
        <w:rPr>
          <w:spacing w:val="-17"/>
          <w:w w:val="90"/>
        </w:rPr>
        <w:t> </w:t>
      </w:r>
      <w:r>
        <w:rPr>
          <w:w w:val="90"/>
        </w:rPr>
        <w:t>och</w:t>
      </w:r>
      <w:r>
        <w:rPr>
          <w:spacing w:val="-17"/>
          <w:w w:val="90"/>
        </w:rPr>
        <w:t> </w:t>
      </w:r>
      <w:r>
        <w:rPr>
          <w:spacing w:val="-2"/>
          <w:w w:val="90"/>
        </w:rPr>
        <w:t>nyhetsbrev</w:t>
      </w:r>
    </w:p>
    <w:p>
      <w:pPr>
        <w:pStyle w:val="BodyText"/>
        <w:spacing w:before="127"/>
        <w:rPr>
          <w:b/>
          <w:sz w:val="32"/>
        </w:rPr>
      </w:pPr>
    </w:p>
    <w:p>
      <w:pPr>
        <w:pStyle w:val="BodyText"/>
        <w:spacing w:line="360" w:lineRule="auto"/>
        <w:ind w:left="140" w:right="165"/>
      </w:pPr>
      <w:r>
        <w:rPr/>
        <w:t>Hemsidan</w:t>
      </w:r>
      <w:r>
        <w:rPr>
          <w:spacing w:val="-6"/>
        </w:rPr>
        <w:t> </w:t>
      </w:r>
      <w:r>
        <w:rPr/>
        <w:t>uppdateras</w:t>
      </w:r>
      <w:r>
        <w:rPr>
          <w:spacing w:val="-6"/>
        </w:rPr>
        <w:t> </w:t>
      </w:r>
      <w:r>
        <w:rPr/>
        <w:t>löpande</w:t>
      </w:r>
      <w:r>
        <w:rPr>
          <w:spacing w:val="-6"/>
        </w:rPr>
        <w:t> </w:t>
      </w:r>
      <w:r>
        <w:rPr/>
        <w:t>med</w:t>
      </w:r>
      <w:r>
        <w:rPr>
          <w:spacing w:val="-6"/>
        </w:rPr>
        <w:t> </w:t>
      </w:r>
      <w:r>
        <w:rPr/>
        <w:t>kortare</w:t>
      </w:r>
      <w:r>
        <w:rPr>
          <w:spacing w:val="-6"/>
        </w:rPr>
        <w:t> </w:t>
      </w:r>
      <w:r>
        <w:rPr/>
        <w:t>nyheter</w:t>
      </w:r>
      <w:r>
        <w:rPr>
          <w:spacing w:val="-6"/>
        </w:rPr>
        <w:t> </w:t>
      </w:r>
      <w:r>
        <w:rPr/>
        <w:t>om</w:t>
      </w:r>
      <w:r>
        <w:rPr>
          <w:spacing w:val="-5"/>
        </w:rPr>
        <w:t> </w:t>
      </w:r>
      <w:r>
        <w:rPr/>
        <w:t>organisationen och aktuellt material som berör dövblindhet. Statistik över sidvisningar och klick följs via Google. Vi kommer att fortsätta utveckla hemsidan under 2026.</w:t>
      </w:r>
    </w:p>
    <w:p>
      <w:pPr>
        <w:pStyle w:val="BodyText"/>
        <w:spacing w:before="160"/>
      </w:pPr>
    </w:p>
    <w:p>
      <w:pPr>
        <w:pStyle w:val="BodyText"/>
        <w:spacing w:line="360" w:lineRule="auto" w:before="1"/>
        <w:ind w:left="140" w:right="211"/>
      </w:pPr>
      <w:r>
        <w:rPr/>
        <w:t>Nyhetsbrevet</w:t>
      </w:r>
      <w:r>
        <w:rPr>
          <w:spacing w:val="-4"/>
        </w:rPr>
        <w:t> </w:t>
      </w:r>
      <w:r>
        <w:rPr/>
        <w:t>skickas</w:t>
      </w:r>
      <w:r>
        <w:rPr>
          <w:spacing w:val="-4"/>
        </w:rPr>
        <w:t> </w:t>
      </w:r>
      <w:r>
        <w:rPr/>
        <w:t>ut</w:t>
      </w:r>
      <w:r>
        <w:rPr>
          <w:spacing w:val="-4"/>
        </w:rPr>
        <w:t> </w:t>
      </w:r>
      <w:r>
        <w:rPr/>
        <w:t>åtta</w:t>
      </w:r>
      <w:r>
        <w:rPr>
          <w:spacing w:val="-4"/>
        </w:rPr>
        <w:t> </w:t>
      </w:r>
      <w:r>
        <w:rPr/>
        <w:t>gånger</w:t>
      </w:r>
      <w:r>
        <w:rPr>
          <w:spacing w:val="-4"/>
        </w:rPr>
        <w:t> </w:t>
      </w:r>
      <w:r>
        <w:rPr/>
        <w:t>per</w:t>
      </w:r>
      <w:r>
        <w:rPr>
          <w:spacing w:val="-4"/>
        </w:rPr>
        <w:t> </w:t>
      </w:r>
      <w:r>
        <w:rPr/>
        <w:t>år</w:t>
      </w:r>
      <w:r>
        <w:rPr>
          <w:spacing w:val="-4"/>
        </w:rPr>
        <w:t> </w:t>
      </w:r>
      <w:r>
        <w:rPr/>
        <w:t>och</w:t>
      </w:r>
      <w:r>
        <w:rPr>
          <w:spacing w:val="-4"/>
        </w:rPr>
        <w:t> </w:t>
      </w:r>
      <w:r>
        <w:rPr/>
        <w:t>innehåller</w:t>
      </w:r>
      <w:r>
        <w:rPr>
          <w:spacing w:val="-4"/>
        </w:rPr>
        <w:t> </w:t>
      </w:r>
      <w:r>
        <w:rPr/>
        <w:t>främst</w:t>
      </w:r>
      <w:r>
        <w:rPr>
          <w:spacing w:val="-4"/>
        </w:rPr>
        <w:t> </w:t>
      </w:r>
      <w:r>
        <w:rPr/>
        <w:t>interna nyheter om förbundet.</w:t>
      </w:r>
      <w:r>
        <w:rPr>
          <w:spacing w:val="-5"/>
        </w:rPr>
        <w:t> </w:t>
      </w:r>
      <w:r>
        <w:rPr/>
        <w:t>Antalet prenumeranter har ökat stadigt, särskilt bland regionerna. Det nya medlemsregistret kommer att automatisera prenumerationerna och anpassa utskicken efter systemets mallar.</w:t>
      </w:r>
    </w:p>
    <w:p>
      <w:pPr>
        <w:pStyle w:val="BodyText"/>
        <w:spacing w:before="2"/>
        <w:ind w:left="140"/>
      </w:pPr>
      <w:r>
        <w:rPr/>
        <w:t>Nyhetsbrevet</w:t>
      </w:r>
      <w:r>
        <w:rPr>
          <w:spacing w:val="-9"/>
        </w:rPr>
        <w:t> </w:t>
      </w:r>
      <w:r>
        <w:rPr/>
        <w:t>publiceras</w:t>
      </w:r>
      <w:r>
        <w:rPr>
          <w:spacing w:val="-9"/>
        </w:rPr>
        <w:t> </w:t>
      </w:r>
      <w:r>
        <w:rPr/>
        <w:t>även</w:t>
      </w:r>
      <w:r>
        <w:rPr>
          <w:spacing w:val="-9"/>
        </w:rPr>
        <w:t> </w:t>
      </w:r>
      <w:r>
        <w:rPr/>
        <w:t>på</w:t>
      </w:r>
      <w:r>
        <w:rPr>
          <w:spacing w:val="-9"/>
        </w:rPr>
        <w:t> </w:t>
      </w:r>
      <w:r>
        <w:rPr/>
        <w:t>hemsidan</w:t>
      </w:r>
      <w:r>
        <w:rPr>
          <w:spacing w:val="-9"/>
        </w:rPr>
        <w:t> </w:t>
      </w:r>
      <w:r>
        <w:rPr/>
        <w:t>och</w:t>
      </w:r>
      <w:r>
        <w:rPr>
          <w:spacing w:val="-9"/>
        </w:rPr>
        <w:t> </w:t>
      </w:r>
      <w:r>
        <w:rPr>
          <w:spacing w:val="-2"/>
        </w:rPr>
        <w:t>Facebook.</w:t>
      </w:r>
    </w:p>
    <w:p>
      <w:pPr>
        <w:pStyle w:val="BodyText"/>
      </w:pPr>
    </w:p>
    <w:p>
      <w:pPr>
        <w:pStyle w:val="BodyText"/>
        <w:spacing w:before="120"/>
      </w:pPr>
    </w:p>
    <w:p>
      <w:pPr>
        <w:pStyle w:val="Heading2"/>
      </w:pPr>
      <w:bookmarkStart w:name="_bookmark29" w:id="32"/>
      <w:bookmarkEnd w:id="32"/>
      <w:r>
        <w:rPr>
          <w:b w:val="0"/>
        </w:rPr>
      </w:r>
      <w:r>
        <w:rPr>
          <w:w w:val="85"/>
        </w:rPr>
        <w:t>5:3</w:t>
      </w:r>
      <w:r>
        <w:rPr/>
        <w:t> </w:t>
      </w:r>
      <w:r>
        <w:rPr>
          <w:w w:val="85"/>
        </w:rPr>
        <w:t>Tidningen</w:t>
      </w:r>
      <w:r>
        <w:rPr>
          <w:spacing w:val="2"/>
        </w:rPr>
        <w:t> </w:t>
      </w:r>
      <w:r>
        <w:rPr>
          <w:w w:val="85"/>
        </w:rPr>
        <w:t>Kontakt</w:t>
      </w:r>
      <w:r>
        <w:rPr>
          <w:spacing w:val="3"/>
        </w:rPr>
        <w:t> </w:t>
      </w:r>
      <w:r>
        <w:rPr>
          <w:w w:val="85"/>
        </w:rPr>
        <w:t>med</w:t>
      </w:r>
      <w:r>
        <w:rPr/>
        <w:t> </w:t>
      </w:r>
      <w:r>
        <w:rPr>
          <w:spacing w:val="-4"/>
          <w:w w:val="85"/>
        </w:rPr>
        <w:t>FSDB</w:t>
      </w:r>
    </w:p>
    <w:p>
      <w:pPr>
        <w:pStyle w:val="BodyText"/>
        <w:spacing w:before="127"/>
        <w:rPr>
          <w:b/>
          <w:sz w:val="32"/>
        </w:rPr>
      </w:pPr>
    </w:p>
    <w:p>
      <w:pPr>
        <w:pStyle w:val="BodyText"/>
        <w:spacing w:line="362" w:lineRule="auto"/>
        <w:ind w:left="141" w:hanging="1"/>
      </w:pPr>
      <w:r>
        <w:rPr/>
        <w:t>Förbundets</w:t>
      </w:r>
      <w:r>
        <w:rPr>
          <w:spacing w:val="-4"/>
        </w:rPr>
        <w:t> </w:t>
      </w:r>
      <w:r>
        <w:rPr/>
        <w:t>tidning</w:t>
      </w:r>
      <w:r>
        <w:rPr>
          <w:spacing w:val="-4"/>
        </w:rPr>
        <w:t> </w:t>
      </w:r>
      <w:r>
        <w:rPr/>
        <w:t>"Kontakt</w:t>
      </w:r>
      <w:r>
        <w:rPr>
          <w:spacing w:val="-4"/>
        </w:rPr>
        <w:t> </w:t>
      </w:r>
      <w:r>
        <w:rPr/>
        <w:t>med</w:t>
      </w:r>
      <w:r>
        <w:rPr>
          <w:spacing w:val="-4"/>
        </w:rPr>
        <w:t> </w:t>
      </w:r>
      <w:r>
        <w:rPr/>
        <w:t>FSDB"</w:t>
      </w:r>
      <w:r>
        <w:rPr>
          <w:spacing w:val="-3"/>
        </w:rPr>
        <w:t> </w:t>
      </w:r>
      <w:r>
        <w:rPr/>
        <w:t>har</w:t>
      </w:r>
      <w:r>
        <w:rPr>
          <w:spacing w:val="-4"/>
        </w:rPr>
        <w:t> </w:t>
      </w:r>
      <w:r>
        <w:rPr/>
        <w:t>under</w:t>
      </w:r>
      <w:r>
        <w:rPr>
          <w:spacing w:val="-4"/>
        </w:rPr>
        <w:t> </w:t>
      </w:r>
      <w:r>
        <w:rPr/>
        <w:t>året</w:t>
      </w:r>
      <w:r>
        <w:rPr>
          <w:spacing w:val="-4"/>
        </w:rPr>
        <w:t> </w:t>
      </w:r>
      <w:r>
        <w:rPr/>
        <w:t>bytt</w:t>
      </w:r>
      <w:r>
        <w:rPr>
          <w:spacing w:val="-4"/>
        </w:rPr>
        <w:t> </w:t>
      </w:r>
      <w:r>
        <w:rPr/>
        <w:t>tryckeri</w:t>
      </w:r>
      <w:r>
        <w:rPr>
          <w:spacing w:val="-4"/>
        </w:rPr>
        <w:t> </w:t>
      </w:r>
      <w:r>
        <w:rPr/>
        <w:t>för produktion av svartskrift till Taberg Media Group och omfattar nu</w:t>
      </w:r>
    </w:p>
    <w:p>
      <w:pPr>
        <w:pStyle w:val="BodyText"/>
        <w:spacing w:line="360" w:lineRule="auto"/>
        <w:ind w:left="141" w:right="141"/>
      </w:pPr>
      <w:r>
        <w:rPr/>
        <w:t>24 sidor. Maxlängd för insända artiklar har fastställts till 2 500 tecken, bortsett från reportage.</w:t>
      </w:r>
      <w:r>
        <w:rPr>
          <w:spacing w:val="-6"/>
        </w:rPr>
        <w:t> </w:t>
      </w:r>
      <w:r>
        <w:rPr/>
        <w:t>Artiklar i tidningen har lett till ökad medienärvaro och fler kontakter med politiker och journalister. Bland annat har uppmärksammandet av Benny Rosdahls fall lett till interpellationsdebatter,</w:t>
      </w:r>
      <w:r>
        <w:rPr>
          <w:spacing w:val="-10"/>
        </w:rPr>
        <w:t> </w:t>
      </w:r>
      <w:r>
        <w:rPr/>
        <w:t>och</w:t>
      </w:r>
      <w:r>
        <w:rPr>
          <w:spacing w:val="-8"/>
        </w:rPr>
        <w:t> </w:t>
      </w:r>
      <w:r>
        <w:rPr/>
        <w:t>även</w:t>
      </w:r>
      <w:r>
        <w:rPr>
          <w:spacing w:val="-8"/>
        </w:rPr>
        <w:t> </w:t>
      </w:r>
      <w:r>
        <w:rPr/>
        <w:t>artiklar</w:t>
      </w:r>
      <w:r>
        <w:rPr>
          <w:spacing w:val="-8"/>
        </w:rPr>
        <w:t> </w:t>
      </w:r>
      <w:r>
        <w:rPr/>
        <w:t>om</w:t>
      </w:r>
      <w:r>
        <w:rPr>
          <w:spacing w:val="-20"/>
        </w:rPr>
        <w:t> </w:t>
      </w:r>
      <w:r>
        <w:rPr/>
        <w:t>Anne-Maj</w:t>
      </w:r>
      <w:r>
        <w:rPr>
          <w:spacing w:val="-8"/>
        </w:rPr>
        <w:t> </w:t>
      </w:r>
      <w:r>
        <w:rPr/>
        <w:t>Magnströms</w:t>
      </w:r>
      <w:r>
        <w:rPr>
          <w:spacing w:val="-8"/>
        </w:rPr>
        <w:t> </w:t>
      </w:r>
      <w:r>
        <w:rPr/>
        <w:t>kamp och Evelina Lindbergs upprättelse har fått stor spridning.</w:t>
      </w:r>
    </w:p>
    <w:p>
      <w:pPr>
        <w:pStyle w:val="BodyText"/>
        <w:spacing w:after="0" w:line="360" w:lineRule="auto"/>
        <w:sectPr>
          <w:pgSz w:w="11910" w:h="16840"/>
          <w:pgMar w:header="0" w:footer="830" w:top="1820" w:bottom="1020" w:left="1275" w:right="1275"/>
        </w:sectPr>
      </w:pPr>
    </w:p>
    <w:p>
      <w:pPr>
        <w:pStyle w:val="BodyText"/>
        <w:spacing w:line="357" w:lineRule="auto" w:before="63"/>
        <w:ind w:left="140"/>
      </w:pPr>
      <w:r>
        <w:rPr/>
        <w:t>Ett</w:t>
      </w:r>
      <w:r>
        <w:rPr>
          <w:spacing w:val="-4"/>
        </w:rPr>
        <w:t> </w:t>
      </w:r>
      <w:r>
        <w:rPr/>
        <w:t>exempel</w:t>
      </w:r>
      <w:r>
        <w:rPr>
          <w:spacing w:val="-4"/>
        </w:rPr>
        <w:t> </w:t>
      </w:r>
      <w:r>
        <w:rPr/>
        <w:t>på</w:t>
      </w:r>
      <w:r>
        <w:rPr>
          <w:spacing w:val="-4"/>
        </w:rPr>
        <w:t> </w:t>
      </w:r>
      <w:r>
        <w:rPr/>
        <w:t>en</w:t>
      </w:r>
      <w:r>
        <w:rPr>
          <w:spacing w:val="-4"/>
        </w:rPr>
        <w:t> </w:t>
      </w:r>
      <w:r>
        <w:rPr/>
        <w:t>högprofilerad</w:t>
      </w:r>
      <w:r>
        <w:rPr>
          <w:spacing w:val="-4"/>
        </w:rPr>
        <w:t> </w:t>
      </w:r>
      <w:r>
        <w:rPr/>
        <w:t>intervju</w:t>
      </w:r>
      <w:r>
        <w:rPr>
          <w:spacing w:val="-4"/>
        </w:rPr>
        <w:t> </w:t>
      </w:r>
      <w:r>
        <w:rPr/>
        <w:t>i</w:t>
      </w:r>
      <w:r>
        <w:rPr>
          <w:spacing w:val="-4"/>
        </w:rPr>
        <w:t> </w:t>
      </w:r>
      <w:r>
        <w:rPr/>
        <w:t>tidningen</w:t>
      </w:r>
      <w:r>
        <w:rPr>
          <w:spacing w:val="-4"/>
        </w:rPr>
        <w:t> </w:t>
      </w:r>
      <w:r>
        <w:rPr/>
        <w:t>under</w:t>
      </w:r>
      <w:r>
        <w:rPr>
          <w:spacing w:val="-4"/>
        </w:rPr>
        <w:t> </w:t>
      </w:r>
      <w:r>
        <w:rPr/>
        <w:t>året</w:t>
      </w:r>
      <w:r>
        <w:rPr>
          <w:spacing w:val="-4"/>
        </w:rPr>
        <w:t> </w:t>
      </w:r>
      <w:r>
        <w:rPr/>
        <w:t>är</w:t>
      </w:r>
      <w:r>
        <w:rPr>
          <w:spacing w:val="-4"/>
        </w:rPr>
        <w:t> </w:t>
      </w:r>
      <w:r>
        <w:rPr/>
        <w:t>ett reportage med JO Thomas Norling om LSS och rättigheter.</w:t>
      </w:r>
    </w:p>
    <w:p>
      <w:pPr>
        <w:pStyle w:val="BodyText"/>
        <w:spacing w:before="289"/>
      </w:pPr>
    </w:p>
    <w:p>
      <w:pPr>
        <w:pStyle w:val="Heading2"/>
      </w:pPr>
      <w:bookmarkStart w:name="_bookmark30" w:id="33"/>
      <w:bookmarkEnd w:id="33"/>
      <w:r>
        <w:rPr>
          <w:b w:val="0"/>
        </w:rPr>
      </w:r>
      <w:r>
        <w:rPr>
          <w:w w:val="90"/>
        </w:rPr>
        <w:t>5:4</w:t>
      </w:r>
      <w:r>
        <w:rPr>
          <w:spacing w:val="-10"/>
          <w:w w:val="90"/>
        </w:rPr>
        <w:t> </w:t>
      </w:r>
      <w:r>
        <w:rPr>
          <w:spacing w:val="-2"/>
          <w:w w:val="95"/>
        </w:rPr>
        <w:t>Informationsmaterial</w:t>
      </w:r>
    </w:p>
    <w:p>
      <w:pPr>
        <w:pStyle w:val="BodyText"/>
        <w:spacing w:before="127"/>
        <w:rPr>
          <w:b/>
          <w:sz w:val="32"/>
        </w:rPr>
      </w:pPr>
    </w:p>
    <w:p>
      <w:pPr>
        <w:pStyle w:val="BodyText"/>
        <w:spacing w:line="360" w:lineRule="auto" w:before="1"/>
        <w:ind w:left="140" w:right="165"/>
      </w:pPr>
      <w:r>
        <w:rPr/>
        <w:t>Vår informationsfolder har uppdaterats med aktuell information om förbundets</w:t>
      </w:r>
      <w:r>
        <w:rPr>
          <w:spacing w:val="-5"/>
        </w:rPr>
        <w:t> </w:t>
      </w:r>
      <w:r>
        <w:rPr/>
        <w:t>arbete</w:t>
      </w:r>
      <w:r>
        <w:rPr>
          <w:spacing w:val="-5"/>
        </w:rPr>
        <w:t> </w:t>
      </w:r>
      <w:r>
        <w:rPr/>
        <w:t>enligt</w:t>
      </w:r>
      <w:r>
        <w:rPr>
          <w:spacing w:val="-5"/>
        </w:rPr>
        <w:t> </w:t>
      </w:r>
      <w:r>
        <w:rPr/>
        <w:t>verksamhetsplanen</w:t>
      </w:r>
      <w:r>
        <w:rPr>
          <w:spacing w:val="-5"/>
        </w:rPr>
        <w:t> </w:t>
      </w:r>
      <w:r>
        <w:rPr/>
        <w:t>2025–2027</w:t>
      </w:r>
      <w:r>
        <w:rPr>
          <w:spacing w:val="-5"/>
        </w:rPr>
        <w:t> </w:t>
      </w:r>
      <w:r>
        <w:rPr/>
        <w:t>samt</w:t>
      </w:r>
      <w:r>
        <w:rPr>
          <w:spacing w:val="-5"/>
        </w:rPr>
        <w:t> </w:t>
      </w:r>
      <w:r>
        <w:rPr/>
        <w:t>med</w:t>
      </w:r>
      <w:r>
        <w:rPr>
          <w:spacing w:val="-4"/>
        </w:rPr>
        <w:t> </w:t>
      </w:r>
      <w:r>
        <w:rPr/>
        <w:t>en</w:t>
      </w:r>
      <w:r>
        <w:rPr>
          <w:spacing w:val="-5"/>
        </w:rPr>
        <w:t> </w:t>
      </w:r>
      <w:r>
        <w:rPr/>
        <w:t>ny bild. Den nya foldern skickades ut tillsammans med ett julutskick till alla dövblindteam, partners och andra viktiga aktörer. Utskicket innehöll polkagriskäppar, en riktad julhälsning och foldrar om den vita käppen med röda markeringar – ett vanligt hjälpmedel för personer med </w:t>
      </w:r>
      <w:r>
        <w:rPr>
          <w:spacing w:val="-2"/>
        </w:rPr>
        <w:t>dövblindhet.</w:t>
      </w:r>
    </w:p>
    <w:p>
      <w:pPr>
        <w:pStyle w:val="BodyText"/>
        <w:spacing w:before="160"/>
      </w:pPr>
    </w:p>
    <w:p>
      <w:pPr>
        <w:pStyle w:val="BodyText"/>
        <w:spacing w:line="360" w:lineRule="auto" w:before="1"/>
        <w:ind w:left="140" w:right="141"/>
      </w:pPr>
      <w:r>
        <w:rPr/>
        <w:t>Klas Nelfelt medverkade i videoformat både i tal och på teckenspråk i en årskrönika</w:t>
      </w:r>
      <w:r>
        <w:rPr>
          <w:spacing w:val="-5"/>
        </w:rPr>
        <w:t> </w:t>
      </w:r>
      <w:r>
        <w:rPr/>
        <w:t>där</w:t>
      </w:r>
      <w:r>
        <w:rPr>
          <w:spacing w:val="-5"/>
        </w:rPr>
        <w:t> </w:t>
      </w:r>
      <w:r>
        <w:rPr/>
        <w:t>årets</w:t>
      </w:r>
      <w:r>
        <w:rPr>
          <w:spacing w:val="-5"/>
        </w:rPr>
        <w:t> </w:t>
      </w:r>
      <w:r>
        <w:rPr/>
        <w:t>viktigaste</w:t>
      </w:r>
      <w:r>
        <w:rPr>
          <w:spacing w:val="-5"/>
        </w:rPr>
        <w:t> </w:t>
      </w:r>
      <w:r>
        <w:rPr/>
        <w:t>händelser</w:t>
      </w:r>
      <w:r>
        <w:rPr>
          <w:spacing w:val="-5"/>
        </w:rPr>
        <w:t> </w:t>
      </w:r>
      <w:r>
        <w:rPr/>
        <w:t>lyftes.</w:t>
      </w:r>
      <w:r>
        <w:rPr>
          <w:spacing w:val="-5"/>
        </w:rPr>
        <w:t> </w:t>
      </w:r>
      <w:r>
        <w:rPr/>
        <w:t>Filmerna</w:t>
      </w:r>
      <w:r>
        <w:rPr>
          <w:spacing w:val="-5"/>
        </w:rPr>
        <w:t> </w:t>
      </w:r>
      <w:r>
        <w:rPr/>
        <w:t>publicerades</w:t>
      </w:r>
      <w:r>
        <w:rPr>
          <w:spacing w:val="-5"/>
        </w:rPr>
        <w:t> </w:t>
      </w:r>
      <w:r>
        <w:rPr/>
        <w:t>på YouTube under det nya namnet ”FSDB i Fokus”.</w:t>
      </w:r>
      <w:r>
        <w:rPr>
          <w:spacing w:val="-7"/>
        </w:rPr>
        <w:t> </w:t>
      </w:r>
      <w:r>
        <w:rPr/>
        <w:t>Anpassade internationella julhälsningar skickades sedan till samarbetspartners.</w:t>
      </w:r>
    </w:p>
    <w:p>
      <w:pPr>
        <w:pStyle w:val="BodyText"/>
        <w:spacing w:line="360" w:lineRule="auto"/>
        <w:ind w:left="140" w:right="165"/>
      </w:pPr>
      <w:r>
        <w:rPr/>
        <w:t>Vi har i år även producerat en video där FSDB:s styrelseledamot Christina</w:t>
      </w:r>
      <w:r>
        <w:rPr>
          <w:spacing w:val="-5"/>
        </w:rPr>
        <w:t> </w:t>
      </w:r>
      <w:r>
        <w:rPr/>
        <w:t>Grönborg</w:t>
      </w:r>
      <w:r>
        <w:rPr>
          <w:spacing w:val="-5"/>
        </w:rPr>
        <w:t> </w:t>
      </w:r>
      <w:r>
        <w:rPr/>
        <w:t>berättar</w:t>
      </w:r>
      <w:r>
        <w:rPr>
          <w:spacing w:val="-5"/>
        </w:rPr>
        <w:t> </w:t>
      </w:r>
      <w:r>
        <w:rPr/>
        <w:t>om</w:t>
      </w:r>
      <w:r>
        <w:rPr>
          <w:spacing w:val="-4"/>
        </w:rPr>
        <w:t> </w:t>
      </w:r>
      <w:r>
        <w:rPr/>
        <w:t>sina</w:t>
      </w:r>
      <w:r>
        <w:rPr>
          <w:spacing w:val="-5"/>
        </w:rPr>
        <w:t> </w:t>
      </w:r>
      <w:r>
        <w:rPr/>
        <w:t>erfarenheter</w:t>
      </w:r>
      <w:r>
        <w:rPr>
          <w:spacing w:val="-5"/>
        </w:rPr>
        <w:t> </w:t>
      </w:r>
      <w:r>
        <w:rPr/>
        <w:t>av</w:t>
      </w:r>
      <w:r>
        <w:rPr>
          <w:spacing w:val="-5"/>
        </w:rPr>
        <w:t> </w:t>
      </w:r>
      <w:r>
        <w:rPr/>
        <w:t>hjälpmedlet</w:t>
      </w:r>
      <w:r>
        <w:rPr>
          <w:spacing w:val="-5"/>
        </w:rPr>
        <w:t> </w:t>
      </w:r>
      <w:r>
        <w:rPr/>
        <w:t>vit</w:t>
      </w:r>
      <w:r>
        <w:rPr>
          <w:spacing w:val="-5"/>
        </w:rPr>
        <w:t> </w:t>
      </w:r>
      <w:r>
        <w:rPr/>
        <w:t>käpp med röda markeringar.</w:t>
      </w:r>
      <w:r>
        <w:rPr>
          <w:spacing w:val="-8"/>
        </w:rPr>
        <w:t> </w:t>
      </w:r>
      <w:r>
        <w:rPr/>
        <w:t>Att skapa eget videoinnehåll är ny viktig del av vårt uppdrag och gör det möjligt för oss att lyfta frågor utifrån vårt eget perspektiv och fungerar samtidigt som kunskapshöjande.</w:t>
      </w:r>
    </w:p>
    <w:p>
      <w:pPr>
        <w:pStyle w:val="BodyText"/>
        <w:spacing w:before="159"/>
      </w:pPr>
    </w:p>
    <w:p>
      <w:pPr>
        <w:pStyle w:val="BodyText"/>
        <w:spacing w:line="360" w:lineRule="auto"/>
        <w:ind w:left="140" w:right="248"/>
      </w:pPr>
      <w:r>
        <w:rPr/>
        <w:t>Familjegruppen och föräldragruppen har enats om att ta fram ett gemensamt</w:t>
      </w:r>
      <w:r>
        <w:rPr>
          <w:spacing w:val="-5"/>
        </w:rPr>
        <w:t> </w:t>
      </w:r>
      <w:r>
        <w:rPr/>
        <w:t>vykort</w:t>
      </w:r>
      <w:r>
        <w:rPr>
          <w:spacing w:val="-5"/>
        </w:rPr>
        <w:t> </w:t>
      </w:r>
      <w:r>
        <w:rPr/>
        <w:t>för</w:t>
      </w:r>
      <w:r>
        <w:rPr>
          <w:spacing w:val="-5"/>
        </w:rPr>
        <w:t> </w:t>
      </w:r>
      <w:r>
        <w:rPr/>
        <w:t>föreningens</w:t>
      </w:r>
      <w:r>
        <w:rPr>
          <w:spacing w:val="-5"/>
        </w:rPr>
        <w:t> </w:t>
      </w:r>
      <w:r>
        <w:rPr/>
        <w:t>anhöriga,</w:t>
      </w:r>
      <w:r>
        <w:rPr>
          <w:spacing w:val="-5"/>
        </w:rPr>
        <w:t> </w:t>
      </w:r>
      <w:r>
        <w:rPr/>
        <w:t>med</w:t>
      </w:r>
      <w:r>
        <w:rPr>
          <w:spacing w:val="-5"/>
        </w:rPr>
        <w:t> </w:t>
      </w:r>
      <w:r>
        <w:rPr/>
        <w:t>QR-kod</w:t>
      </w:r>
      <w:r>
        <w:rPr>
          <w:spacing w:val="-5"/>
        </w:rPr>
        <w:t> </w:t>
      </w:r>
      <w:r>
        <w:rPr/>
        <w:t>som</w:t>
      </w:r>
      <w:r>
        <w:rPr>
          <w:spacing w:val="-4"/>
        </w:rPr>
        <w:t> </w:t>
      </w:r>
      <w:r>
        <w:rPr/>
        <w:t>leder</w:t>
      </w:r>
      <w:r>
        <w:rPr>
          <w:spacing w:val="-5"/>
        </w:rPr>
        <w:t> </w:t>
      </w:r>
      <w:r>
        <w:rPr/>
        <w:t>till FSDB:s hemsida. Detta vykort ska tas fram i dialog med berörda </w:t>
      </w:r>
      <w:r>
        <w:rPr>
          <w:spacing w:val="-2"/>
        </w:rPr>
        <w:t>grupper.</w:t>
      </w:r>
    </w:p>
    <w:p>
      <w:pPr>
        <w:pStyle w:val="BodyText"/>
        <w:spacing w:after="0" w:line="360" w:lineRule="auto"/>
        <w:sectPr>
          <w:pgSz w:w="11910" w:h="16840"/>
          <w:pgMar w:header="0" w:footer="830" w:top="1820" w:bottom="1020" w:left="1275" w:right="1275"/>
        </w:sectPr>
      </w:pPr>
    </w:p>
    <w:p>
      <w:pPr>
        <w:pStyle w:val="BodyText"/>
        <w:spacing w:line="360" w:lineRule="auto" w:before="79"/>
        <w:ind w:left="141" w:right="165"/>
      </w:pPr>
      <w:r>
        <w:rPr/>
        <w:t>DBU har under 2025 i samarbete med FSDB reviderat sin kommunikationsstrategi</w:t>
      </w:r>
      <w:r>
        <w:rPr>
          <w:spacing w:val="-5"/>
        </w:rPr>
        <w:t> </w:t>
      </w:r>
      <w:r>
        <w:rPr/>
        <w:t>med</w:t>
      </w:r>
      <w:r>
        <w:rPr>
          <w:spacing w:val="-6"/>
        </w:rPr>
        <w:t> </w:t>
      </w:r>
      <w:r>
        <w:rPr/>
        <w:t>ett</w:t>
      </w:r>
      <w:r>
        <w:rPr>
          <w:spacing w:val="-6"/>
        </w:rPr>
        <w:t> </w:t>
      </w:r>
      <w:r>
        <w:rPr/>
        <w:t>huvudsakligt</w:t>
      </w:r>
      <w:r>
        <w:rPr>
          <w:spacing w:val="-6"/>
        </w:rPr>
        <w:t> </w:t>
      </w:r>
      <w:r>
        <w:rPr/>
        <w:t>tillägg:</w:t>
      </w:r>
      <w:r>
        <w:rPr>
          <w:spacing w:val="-6"/>
        </w:rPr>
        <w:t> </w:t>
      </w:r>
      <w:r>
        <w:rPr/>
        <w:t>DBU</w:t>
      </w:r>
      <w:r>
        <w:rPr>
          <w:spacing w:val="-5"/>
        </w:rPr>
        <w:t> </w:t>
      </w:r>
      <w:r>
        <w:rPr/>
        <w:t>önskar</w:t>
      </w:r>
      <w:r>
        <w:rPr>
          <w:spacing w:val="-6"/>
        </w:rPr>
        <w:t> </w:t>
      </w:r>
      <w:r>
        <w:rPr/>
        <w:t>satsa på andra kommunikationskanaler som Discord för att nå den yngre </w:t>
      </w:r>
      <w:r>
        <w:rPr>
          <w:spacing w:val="-2"/>
        </w:rPr>
        <w:t>publiken.</w:t>
      </w:r>
    </w:p>
    <w:p>
      <w:pPr>
        <w:pStyle w:val="BodyText"/>
        <w:spacing w:before="160"/>
      </w:pPr>
    </w:p>
    <w:p>
      <w:pPr>
        <w:pStyle w:val="BodyText"/>
        <w:spacing w:line="362" w:lineRule="auto"/>
        <w:ind w:left="141" w:right="248"/>
      </w:pPr>
      <w:r>
        <w:rPr/>
        <w:t>Beslut</w:t>
      </w:r>
      <w:r>
        <w:rPr>
          <w:spacing w:val="-4"/>
        </w:rPr>
        <w:t> </w:t>
      </w:r>
      <w:r>
        <w:rPr/>
        <w:t>har</w:t>
      </w:r>
      <w:r>
        <w:rPr>
          <w:spacing w:val="-4"/>
        </w:rPr>
        <w:t> </w:t>
      </w:r>
      <w:r>
        <w:rPr/>
        <w:t>också</w:t>
      </w:r>
      <w:r>
        <w:rPr>
          <w:spacing w:val="-4"/>
        </w:rPr>
        <w:t> </w:t>
      </w:r>
      <w:r>
        <w:rPr/>
        <w:t>fattats</w:t>
      </w:r>
      <w:r>
        <w:rPr>
          <w:spacing w:val="-4"/>
        </w:rPr>
        <w:t> </w:t>
      </w:r>
      <w:r>
        <w:rPr/>
        <w:t>om</w:t>
      </w:r>
      <w:r>
        <w:rPr>
          <w:spacing w:val="-3"/>
        </w:rPr>
        <w:t> </w:t>
      </w:r>
      <w:r>
        <w:rPr/>
        <w:t>att</w:t>
      </w:r>
      <w:r>
        <w:rPr>
          <w:spacing w:val="-4"/>
        </w:rPr>
        <w:t> </w:t>
      </w:r>
      <w:r>
        <w:rPr/>
        <w:t>ta</w:t>
      </w:r>
      <w:r>
        <w:rPr>
          <w:spacing w:val="-4"/>
        </w:rPr>
        <w:t> </w:t>
      </w:r>
      <w:r>
        <w:rPr/>
        <w:t>in</w:t>
      </w:r>
      <w:r>
        <w:rPr>
          <w:spacing w:val="-4"/>
        </w:rPr>
        <w:t> </w:t>
      </w:r>
      <w:r>
        <w:rPr/>
        <w:t>offerter</w:t>
      </w:r>
      <w:r>
        <w:rPr>
          <w:spacing w:val="-4"/>
        </w:rPr>
        <w:t> </w:t>
      </w:r>
      <w:r>
        <w:rPr/>
        <w:t>på</w:t>
      </w:r>
      <w:r>
        <w:rPr>
          <w:spacing w:val="-4"/>
        </w:rPr>
        <w:t> </w:t>
      </w:r>
      <w:r>
        <w:rPr/>
        <w:t>reflexer</w:t>
      </w:r>
      <w:r>
        <w:rPr>
          <w:spacing w:val="-4"/>
        </w:rPr>
        <w:t> </w:t>
      </w:r>
      <w:r>
        <w:rPr/>
        <w:t>som</w:t>
      </w:r>
      <w:r>
        <w:rPr>
          <w:spacing w:val="-3"/>
        </w:rPr>
        <w:t> </w:t>
      </w:r>
      <w:r>
        <w:rPr/>
        <w:t>ska användas som mässmaterial framöver.</w:t>
      </w:r>
    </w:p>
    <w:p>
      <w:pPr>
        <w:pStyle w:val="BodyText"/>
        <w:spacing w:before="276"/>
      </w:pPr>
    </w:p>
    <w:p>
      <w:pPr>
        <w:pStyle w:val="Heading2"/>
      </w:pPr>
      <w:bookmarkStart w:name="_bookmark31" w:id="34"/>
      <w:bookmarkEnd w:id="34"/>
      <w:r>
        <w:rPr>
          <w:b w:val="0"/>
        </w:rPr>
      </w:r>
      <w:r>
        <w:rPr>
          <w:w w:val="90"/>
        </w:rPr>
        <w:t>5:5</w:t>
      </w:r>
      <w:r>
        <w:rPr>
          <w:spacing w:val="-10"/>
          <w:w w:val="90"/>
        </w:rPr>
        <w:t> </w:t>
      </w:r>
      <w:r>
        <w:rPr>
          <w:spacing w:val="-4"/>
        </w:rPr>
        <w:t>Press</w:t>
      </w:r>
    </w:p>
    <w:p>
      <w:pPr>
        <w:pStyle w:val="BodyText"/>
        <w:spacing w:before="132"/>
        <w:rPr>
          <w:b/>
          <w:sz w:val="32"/>
        </w:rPr>
      </w:pPr>
    </w:p>
    <w:p>
      <w:pPr>
        <w:pStyle w:val="BodyText"/>
        <w:spacing w:line="357" w:lineRule="auto"/>
        <w:ind w:left="140" w:right="165"/>
      </w:pPr>
      <w:r>
        <w:rPr/>
        <w:t>FSDB</w:t>
      </w:r>
      <w:r>
        <w:rPr>
          <w:spacing w:val="-4"/>
        </w:rPr>
        <w:t> </w:t>
      </w:r>
      <w:r>
        <w:rPr/>
        <w:t>har</w:t>
      </w:r>
      <w:r>
        <w:rPr>
          <w:spacing w:val="-4"/>
        </w:rPr>
        <w:t> </w:t>
      </w:r>
      <w:r>
        <w:rPr/>
        <w:t>under</w:t>
      </w:r>
      <w:r>
        <w:rPr>
          <w:spacing w:val="-4"/>
        </w:rPr>
        <w:t> </w:t>
      </w:r>
      <w:r>
        <w:rPr/>
        <w:t>året</w:t>
      </w:r>
      <w:r>
        <w:rPr>
          <w:spacing w:val="-4"/>
        </w:rPr>
        <w:t> </w:t>
      </w:r>
      <w:r>
        <w:rPr/>
        <w:t>synts</w:t>
      </w:r>
      <w:r>
        <w:rPr>
          <w:spacing w:val="-4"/>
        </w:rPr>
        <w:t> </w:t>
      </w:r>
      <w:r>
        <w:rPr/>
        <w:t>i</w:t>
      </w:r>
      <w:r>
        <w:rPr>
          <w:spacing w:val="-4"/>
        </w:rPr>
        <w:t> </w:t>
      </w:r>
      <w:r>
        <w:rPr/>
        <w:t>flera</w:t>
      </w:r>
      <w:r>
        <w:rPr>
          <w:spacing w:val="-4"/>
        </w:rPr>
        <w:t> </w:t>
      </w:r>
      <w:r>
        <w:rPr/>
        <w:t>medier</w:t>
      </w:r>
      <w:r>
        <w:rPr>
          <w:spacing w:val="-4"/>
        </w:rPr>
        <w:t> </w:t>
      </w:r>
      <w:r>
        <w:rPr/>
        <w:t>och</w:t>
      </w:r>
      <w:r>
        <w:rPr>
          <w:spacing w:val="-4"/>
        </w:rPr>
        <w:t> </w:t>
      </w:r>
      <w:r>
        <w:rPr/>
        <w:t>haft</w:t>
      </w:r>
      <w:r>
        <w:rPr>
          <w:spacing w:val="-4"/>
        </w:rPr>
        <w:t> </w:t>
      </w:r>
      <w:r>
        <w:rPr/>
        <w:t>fortsatt</w:t>
      </w:r>
      <w:r>
        <w:rPr>
          <w:spacing w:val="-4"/>
        </w:rPr>
        <w:t> </w:t>
      </w:r>
      <w:r>
        <w:rPr/>
        <w:t>god</w:t>
      </w:r>
      <w:r>
        <w:rPr>
          <w:spacing w:val="-4"/>
        </w:rPr>
        <w:t> </w:t>
      </w:r>
      <w:r>
        <w:rPr/>
        <w:t>dialog framför allt med SVT, lokalmedier och ETC.</w:t>
      </w:r>
    </w:p>
    <w:p>
      <w:pPr>
        <w:pStyle w:val="BodyText"/>
        <w:spacing w:before="164"/>
      </w:pPr>
    </w:p>
    <w:p>
      <w:pPr>
        <w:pStyle w:val="BodyText"/>
        <w:ind w:left="140"/>
      </w:pPr>
      <w:r>
        <w:rPr/>
        <w:t>Bland</w:t>
      </w:r>
      <w:r>
        <w:rPr>
          <w:spacing w:val="-6"/>
        </w:rPr>
        <w:t> </w:t>
      </w:r>
      <w:r>
        <w:rPr/>
        <w:t>de</w:t>
      </w:r>
      <w:r>
        <w:rPr>
          <w:spacing w:val="-6"/>
        </w:rPr>
        <w:t> </w:t>
      </w:r>
      <w:r>
        <w:rPr/>
        <w:t>ämnen</w:t>
      </w:r>
      <w:r>
        <w:rPr>
          <w:spacing w:val="-6"/>
        </w:rPr>
        <w:t> </w:t>
      </w:r>
      <w:r>
        <w:rPr/>
        <w:t>och</w:t>
      </w:r>
      <w:r>
        <w:rPr>
          <w:spacing w:val="-5"/>
        </w:rPr>
        <w:t> </w:t>
      </w:r>
      <w:r>
        <w:rPr/>
        <w:t>historier</w:t>
      </w:r>
      <w:r>
        <w:rPr>
          <w:spacing w:val="-6"/>
        </w:rPr>
        <w:t> </w:t>
      </w:r>
      <w:r>
        <w:rPr/>
        <w:t>som</w:t>
      </w:r>
      <w:r>
        <w:rPr>
          <w:spacing w:val="-5"/>
        </w:rPr>
        <w:t> </w:t>
      </w:r>
      <w:r>
        <w:rPr/>
        <w:t>lyfts</w:t>
      </w:r>
      <w:r>
        <w:rPr>
          <w:spacing w:val="-6"/>
        </w:rPr>
        <w:t> </w:t>
      </w:r>
      <w:r>
        <w:rPr/>
        <w:t>fram</w:t>
      </w:r>
      <w:r>
        <w:rPr>
          <w:spacing w:val="-4"/>
        </w:rPr>
        <w:t> </w:t>
      </w:r>
      <w:r>
        <w:rPr/>
        <w:t>kan</w:t>
      </w:r>
      <w:r>
        <w:rPr>
          <w:spacing w:val="-6"/>
        </w:rPr>
        <w:t> </w:t>
      </w:r>
      <w:r>
        <w:rPr>
          <w:spacing w:val="-2"/>
        </w:rPr>
        <w:t>nämnas:</w:t>
      </w:r>
    </w:p>
    <w:p>
      <w:pPr>
        <w:pStyle w:val="BodyText"/>
        <w:spacing w:line="360" w:lineRule="auto" w:before="163"/>
        <w:ind w:left="140"/>
      </w:pPr>
      <w:r>
        <w:rPr/>
        <w:t>FSDB:s</w:t>
      </w:r>
      <w:r>
        <w:rPr>
          <w:spacing w:val="-7"/>
        </w:rPr>
        <w:t> </w:t>
      </w:r>
      <w:r>
        <w:rPr/>
        <w:t>styrelseledamot</w:t>
      </w:r>
      <w:r>
        <w:rPr>
          <w:spacing w:val="-20"/>
        </w:rPr>
        <w:t> </w:t>
      </w:r>
      <w:r>
        <w:rPr/>
        <w:t>Anne-Maj</w:t>
      </w:r>
      <w:r>
        <w:rPr>
          <w:spacing w:val="-6"/>
        </w:rPr>
        <w:t> </w:t>
      </w:r>
      <w:r>
        <w:rPr/>
        <w:t>Magnström</w:t>
      </w:r>
      <w:r>
        <w:rPr>
          <w:spacing w:val="-5"/>
        </w:rPr>
        <w:t> </w:t>
      </w:r>
      <w:r>
        <w:rPr/>
        <w:t>har</w:t>
      </w:r>
      <w:r>
        <w:rPr>
          <w:spacing w:val="-6"/>
        </w:rPr>
        <w:t> </w:t>
      </w:r>
      <w:r>
        <w:rPr/>
        <w:t>drabbats</w:t>
      </w:r>
      <w:r>
        <w:rPr>
          <w:spacing w:val="-6"/>
        </w:rPr>
        <w:t> </w:t>
      </w:r>
      <w:r>
        <w:rPr/>
        <w:t>av</w:t>
      </w:r>
      <w:r>
        <w:rPr>
          <w:spacing w:val="-6"/>
        </w:rPr>
        <w:t> </w:t>
      </w:r>
      <w:r>
        <w:rPr/>
        <w:t>cancer utöver dövblindheten, och nekades de insatser hon önskade vilket uppmärksammades i flera lokala medier.</w:t>
      </w:r>
    </w:p>
    <w:p>
      <w:pPr>
        <w:pStyle w:val="BodyText"/>
        <w:spacing w:before="158"/>
      </w:pPr>
    </w:p>
    <w:p>
      <w:pPr>
        <w:pStyle w:val="BodyText"/>
        <w:spacing w:line="362" w:lineRule="auto"/>
        <w:ind w:left="141" w:hanging="1"/>
      </w:pPr>
      <w:r>
        <w:rPr/>
        <w:t>FSDB</w:t>
      </w:r>
      <w:r>
        <w:rPr>
          <w:spacing w:val="-3"/>
        </w:rPr>
        <w:t> </w:t>
      </w:r>
      <w:r>
        <w:rPr/>
        <w:t>uttalade</w:t>
      </w:r>
      <w:r>
        <w:rPr>
          <w:spacing w:val="-3"/>
        </w:rPr>
        <w:t> </w:t>
      </w:r>
      <w:r>
        <w:rPr/>
        <w:t>sig</w:t>
      </w:r>
      <w:r>
        <w:rPr>
          <w:spacing w:val="-3"/>
        </w:rPr>
        <w:t> </w:t>
      </w:r>
      <w:r>
        <w:rPr/>
        <w:t>även</w:t>
      </w:r>
      <w:r>
        <w:rPr>
          <w:spacing w:val="-2"/>
        </w:rPr>
        <w:t> </w:t>
      </w:r>
      <w:r>
        <w:rPr/>
        <w:t>kraftfullt</w:t>
      </w:r>
      <w:r>
        <w:rPr>
          <w:spacing w:val="-3"/>
        </w:rPr>
        <w:t> </w:t>
      </w:r>
      <w:r>
        <w:rPr/>
        <w:t>i</w:t>
      </w:r>
      <w:r>
        <w:rPr>
          <w:spacing w:val="-3"/>
        </w:rPr>
        <w:t> </w:t>
      </w:r>
      <w:r>
        <w:rPr/>
        <w:t>ETC</w:t>
      </w:r>
      <w:r>
        <w:rPr>
          <w:spacing w:val="-3"/>
        </w:rPr>
        <w:t> </w:t>
      </w:r>
      <w:r>
        <w:rPr/>
        <w:t>efter</w:t>
      </w:r>
      <w:r>
        <w:rPr>
          <w:spacing w:val="-1"/>
        </w:rPr>
        <w:t> </w:t>
      </w:r>
      <w:r>
        <w:rPr/>
        <w:t>att</w:t>
      </w:r>
      <w:r>
        <w:rPr>
          <w:spacing w:val="-3"/>
        </w:rPr>
        <w:t> </w:t>
      </w:r>
      <w:r>
        <w:rPr/>
        <w:t>ha</w:t>
      </w:r>
      <w:r>
        <w:rPr>
          <w:spacing w:val="-2"/>
        </w:rPr>
        <w:t> </w:t>
      </w:r>
      <w:r>
        <w:rPr/>
        <w:t>läst</w:t>
      </w:r>
      <w:r>
        <w:rPr>
          <w:spacing w:val="-3"/>
        </w:rPr>
        <w:t> </w:t>
      </w:r>
      <w:r>
        <w:rPr/>
        <w:t>om</w:t>
      </w:r>
      <w:r>
        <w:rPr>
          <w:spacing w:val="-2"/>
        </w:rPr>
        <w:t> </w:t>
      </w:r>
      <w:r>
        <w:rPr/>
        <w:t>hur</w:t>
      </w:r>
      <w:r>
        <w:rPr>
          <w:spacing w:val="-3"/>
        </w:rPr>
        <w:t> </w:t>
      </w:r>
      <w:r>
        <w:rPr/>
        <w:t>Lian,</w:t>
      </w:r>
      <w:r>
        <w:rPr>
          <w:spacing w:val="-3"/>
        </w:rPr>
        <w:t> </w:t>
      </w:r>
      <w:r>
        <w:rPr/>
        <w:t>(4), som är hjärnskadad, rörelsehindrad och dövblind nekades personlig </w:t>
      </w:r>
      <w:r>
        <w:rPr>
          <w:spacing w:val="-2"/>
        </w:rPr>
        <w:t>assistans.</w:t>
      </w:r>
    </w:p>
    <w:p>
      <w:pPr>
        <w:pStyle w:val="BodyText"/>
        <w:spacing w:before="154"/>
      </w:pPr>
    </w:p>
    <w:p>
      <w:pPr>
        <w:pStyle w:val="BodyText"/>
        <w:spacing w:line="360" w:lineRule="auto"/>
        <w:ind w:left="141"/>
      </w:pPr>
      <w:r>
        <w:rPr/>
        <w:t>FSDB Nords ordförande Birgitta Lidbom uttalade sig i Piteå-Tidningen gällande</w:t>
      </w:r>
      <w:r>
        <w:rPr>
          <w:spacing w:val="-6"/>
        </w:rPr>
        <w:t> </w:t>
      </w:r>
      <w:r>
        <w:rPr/>
        <w:t>Evelina</w:t>
      </w:r>
      <w:r>
        <w:rPr>
          <w:spacing w:val="-4"/>
        </w:rPr>
        <w:t> </w:t>
      </w:r>
      <w:r>
        <w:rPr/>
        <w:t>Lindberg,</w:t>
      </w:r>
      <w:r>
        <w:rPr>
          <w:spacing w:val="-4"/>
        </w:rPr>
        <w:t> </w:t>
      </w:r>
      <w:r>
        <w:rPr/>
        <w:t>där</w:t>
      </w:r>
      <w:r>
        <w:rPr>
          <w:spacing w:val="-4"/>
        </w:rPr>
        <w:t> </w:t>
      </w:r>
      <w:r>
        <w:rPr/>
        <w:t>hon</w:t>
      </w:r>
      <w:r>
        <w:rPr>
          <w:spacing w:val="-4"/>
        </w:rPr>
        <w:t> </w:t>
      </w:r>
      <w:r>
        <w:rPr/>
        <w:t>satte</w:t>
      </w:r>
      <w:r>
        <w:rPr>
          <w:spacing w:val="-4"/>
        </w:rPr>
        <w:t> </w:t>
      </w:r>
      <w:r>
        <w:rPr/>
        <w:t>dövblindas</w:t>
      </w:r>
      <w:r>
        <w:rPr>
          <w:spacing w:val="-4"/>
        </w:rPr>
        <w:t> </w:t>
      </w:r>
      <w:r>
        <w:rPr/>
        <w:t>allmänna</w:t>
      </w:r>
      <w:r>
        <w:rPr>
          <w:spacing w:val="-4"/>
        </w:rPr>
        <w:t> </w:t>
      </w:r>
      <w:r>
        <w:rPr/>
        <w:t>situation</w:t>
      </w:r>
      <w:r>
        <w:rPr>
          <w:spacing w:val="-4"/>
        </w:rPr>
        <w:t> </w:t>
      </w:r>
      <w:r>
        <w:rPr/>
        <w:t>i </w:t>
      </w:r>
      <w:r>
        <w:rPr>
          <w:spacing w:val="-2"/>
        </w:rPr>
        <w:t>fokus.</w:t>
      </w:r>
    </w:p>
    <w:p>
      <w:pPr>
        <w:pStyle w:val="BodyText"/>
        <w:spacing w:before="159"/>
      </w:pPr>
    </w:p>
    <w:p>
      <w:pPr>
        <w:pStyle w:val="BodyText"/>
        <w:spacing w:line="362" w:lineRule="auto"/>
        <w:ind w:left="141"/>
      </w:pPr>
      <w:r>
        <w:rPr/>
        <w:t>SVT</w:t>
      </w:r>
      <w:r>
        <w:rPr>
          <w:spacing w:val="-10"/>
        </w:rPr>
        <w:t> </w:t>
      </w:r>
      <w:r>
        <w:rPr/>
        <w:t>Nyhetstecken</w:t>
      </w:r>
      <w:r>
        <w:rPr>
          <w:spacing w:val="-5"/>
        </w:rPr>
        <w:t> </w:t>
      </w:r>
      <w:r>
        <w:rPr/>
        <w:t>sände</w:t>
      </w:r>
      <w:r>
        <w:rPr>
          <w:spacing w:val="-5"/>
        </w:rPr>
        <w:t> </w:t>
      </w:r>
      <w:r>
        <w:rPr/>
        <w:t>ett</w:t>
      </w:r>
      <w:r>
        <w:rPr>
          <w:spacing w:val="-5"/>
        </w:rPr>
        <w:t> </w:t>
      </w:r>
      <w:r>
        <w:rPr/>
        <w:t>inslag</w:t>
      </w:r>
      <w:r>
        <w:rPr>
          <w:spacing w:val="-5"/>
        </w:rPr>
        <w:t> </w:t>
      </w:r>
      <w:r>
        <w:rPr/>
        <w:t>om</w:t>
      </w:r>
      <w:r>
        <w:rPr>
          <w:spacing w:val="-5"/>
        </w:rPr>
        <w:t> </w:t>
      </w:r>
      <w:r>
        <w:rPr/>
        <w:t>FSDB:s</w:t>
      </w:r>
      <w:r>
        <w:rPr>
          <w:spacing w:val="-5"/>
        </w:rPr>
        <w:t> </w:t>
      </w:r>
      <w:r>
        <w:rPr/>
        <w:t>höstträff</w:t>
      </w:r>
      <w:r>
        <w:rPr>
          <w:spacing w:val="-5"/>
        </w:rPr>
        <w:t> </w:t>
      </w:r>
      <w:r>
        <w:rPr/>
        <w:t>baserat</w:t>
      </w:r>
      <w:r>
        <w:rPr>
          <w:spacing w:val="-5"/>
        </w:rPr>
        <w:t> </w:t>
      </w:r>
      <w:r>
        <w:rPr/>
        <w:t>på egenproducerat videomaterial som vi skickade in till redaktionen.</w:t>
      </w:r>
    </w:p>
    <w:p>
      <w:pPr>
        <w:pStyle w:val="BodyText"/>
        <w:spacing w:after="0" w:line="362" w:lineRule="auto"/>
        <w:sectPr>
          <w:pgSz w:w="11910" w:h="16840"/>
          <w:pgMar w:header="0" w:footer="830" w:top="1320" w:bottom="1020" w:left="1275" w:right="1275"/>
        </w:sectPr>
      </w:pPr>
    </w:p>
    <w:p>
      <w:pPr>
        <w:pStyle w:val="BodyText"/>
        <w:spacing w:line="360" w:lineRule="auto" w:before="79"/>
        <w:ind w:left="140"/>
      </w:pPr>
      <w:r>
        <w:rPr/>
        <w:t>FSDB</w:t>
      </w:r>
      <w:r>
        <w:rPr>
          <w:spacing w:val="-5"/>
        </w:rPr>
        <w:t> </w:t>
      </w:r>
      <w:r>
        <w:rPr/>
        <w:t>krävde</w:t>
      </w:r>
      <w:r>
        <w:rPr>
          <w:spacing w:val="-5"/>
        </w:rPr>
        <w:t> </w:t>
      </w:r>
      <w:r>
        <w:rPr/>
        <w:t>tillsammans</w:t>
      </w:r>
      <w:r>
        <w:rPr>
          <w:spacing w:val="-5"/>
        </w:rPr>
        <w:t> </w:t>
      </w:r>
      <w:r>
        <w:rPr/>
        <w:t>med</w:t>
      </w:r>
      <w:r>
        <w:rPr>
          <w:spacing w:val="-5"/>
        </w:rPr>
        <w:t> </w:t>
      </w:r>
      <w:r>
        <w:rPr/>
        <w:t>SDR</w:t>
      </w:r>
      <w:r>
        <w:rPr>
          <w:spacing w:val="-4"/>
        </w:rPr>
        <w:t> </w:t>
      </w:r>
      <w:r>
        <w:rPr/>
        <w:t>och</w:t>
      </w:r>
      <w:r>
        <w:rPr>
          <w:spacing w:val="-5"/>
        </w:rPr>
        <w:t> </w:t>
      </w:r>
      <w:r>
        <w:rPr/>
        <w:t>HRF</w:t>
      </w:r>
      <w:r>
        <w:rPr>
          <w:spacing w:val="-5"/>
        </w:rPr>
        <w:t> </w:t>
      </w:r>
      <w:r>
        <w:rPr/>
        <w:t>att</w:t>
      </w:r>
      <w:r>
        <w:rPr>
          <w:spacing w:val="-5"/>
        </w:rPr>
        <w:t> </w:t>
      </w:r>
      <w:r>
        <w:rPr/>
        <w:t>försämringarna</w:t>
      </w:r>
      <w:r>
        <w:rPr>
          <w:spacing w:val="-5"/>
        </w:rPr>
        <w:t> </w:t>
      </w:r>
      <w:r>
        <w:rPr/>
        <w:t>i tolkstödet omedelbart ses över i ett öppet brev till </w:t>
      </w:r>
      <w:r>
        <w:rPr>
          <w:spacing w:val="-2"/>
        </w:rPr>
        <w:t>arbetsmarknadsministern.</w:t>
      </w:r>
    </w:p>
    <w:p>
      <w:pPr>
        <w:pStyle w:val="BodyText"/>
        <w:spacing w:before="3"/>
        <w:rPr>
          <w:sz w:val="6"/>
        </w:rPr>
      </w:pPr>
      <w:r>
        <w:rPr>
          <w:sz w:val="6"/>
        </w:rPr>
        <w:drawing>
          <wp:anchor distT="0" distB="0" distL="0" distR="0" allowOverlap="1" layoutInCell="1" locked="0" behindDoc="1" simplePos="0" relativeHeight="487591936">
            <wp:simplePos x="0" y="0"/>
            <wp:positionH relativeFrom="page">
              <wp:posOffset>902971</wp:posOffset>
            </wp:positionH>
            <wp:positionV relativeFrom="paragraph">
              <wp:posOffset>61420</wp:posOffset>
            </wp:positionV>
            <wp:extent cx="5723128" cy="3214687"/>
            <wp:effectExtent l="0" t="0" r="0" b="0"/>
            <wp:wrapTopAndBottom/>
            <wp:docPr id="13" name="Image 13" descr="Foto "/>
            <wp:cNvGraphicFramePr>
              <a:graphicFrameLocks/>
            </wp:cNvGraphicFramePr>
            <a:graphic>
              <a:graphicData uri="http://schemas.openxmlformats.org/drawingml/2006/picture">
                <pic:pic>
                  <pic:nvPicPr>
                    <pic:cNvPr id="13" name="Image 13" descr="Foto "/>
                    <pic:cNvPicPr/>
                  </pic:nvPicPr>
                  <pic:blipFill>
                    <a:blip r:embed="rId14" cstate="print"/>
                    <a:stretch>
                      <a:fillRect/>
                    </a:stretch>
                  </pic:blipFill>
                  <pic:spPr>
                    <a:xfrm>
                      <a:off x="0" y="0"/>
                      <a:ext cx="5723128" cy="3214687"/>
                    </a:xfrm>
                    <a:prstGeom prst="rect">
                      <a:avLst/>
                    </a:prstGeom>
                  </pic:spPr>
                </pic:pic>
              </a:graphicData>
            </a:graphic>
          </wp:anchor>
        </w:drawing>
      </w:r>
    </w:p>
    <w:p>
      <w:pPr>
        <w:pStyle w:val="BodyText"/>
        <w:spacing w:before="196"/>
      </w:pPr>
    </w:p>
    <w:p>
      <w:pPr>
        <w:spacing w:line="362" w:lineRule="auto" w:before="0"/>
        <w:ind w:left="140" w:right="0" w:firstLine="0"/>
        <w:jc w:val="left"/>
        <w:rPr>
          <w:rFonts w:ascii="Avenir Book" w:hAnsi="Avenir Book"/>
          <w:sz w:val="24"/>
        </w:rPr>
      </w:pPr>
      <w:r>
        <w:rPr>
          <w:rFonts w:ascii="Avenir Book" w:hAnsi="Avenir Book"/>
          <w:sz w:val="24"/>
        </w:rPr>
        <w:t>Syntolkning: Evelina</w:t>
      </w:r>
      <w:r>
        <w:rPr>
          <w:rFonts w:ascii="Avenir Book" w:hAnsi="Avenir Book"/>
          <w:spacing w:val="-3"/>
          <w:sz w:val="24"/>
        </w:rPr>
        <w:t> </w:t>
      </w:r>
      <w:r>
        <w:rPr>
          <w:rFonts w:ascii="Avenir Book" w:hAnsi="Avenir Book"/>
          <w:sz w:val="24"/>
        </w:rPr>
        <w:t>Lindberg</w:t>
      </w:r>
      <w:r>
        <w:rPr>
          <w:rFonts w:ascii="Avenir Book" w:hAnsi="Avenir Book"/>
          <w:spacing w:val="-4"/>
          <w:sz w:val="24"/>
        </w:rPr>
        <w:t> </w:t>
      </w:r>
      <w:r>
        <w:rPr>
          <w:rFonts w:ascii="Avenir Book" w:hAnsi="Avenir Book"/>
          <w:sz w:val="24"/>
        </w:rPr>
        <w:t>i</w:t>
      </w:r>
      <w:r>
        <w:rPr>
          <w:rFonts w:ascii="Avenir Book" w:hAnsi="Avenir Book"/>
          <w:spacing w:val="-3"/>
          <w:sz w:val="24"/>
        </w:rPr>
        <w:t> </w:t>
      </w:r>
      <w:r>
        <w:rPr>
          <w:rFonts w:ascii="Avenir Book" w:hAnsi="Avenir Book"/>
          <w:sz w:val="24"/>
        </w:rPr>
        <w:t>ett</w:t>
      </w:r>
      <w:r>
        <w:rPr>
          <w:rFonts w:ascii="Avenir Book" w:hAnsi="Avenir Book"/>
          <w:spacing w:val="-4"/>
          <w:sz w:val="24"/>
        </w:rPr>
        <w:t> </w:t>
      </w:r>
      <w:r>
        <w:rPr>
          <w:rFonts w:ascii="Avenir Book" w:hAnsi="Avenir Book"/>
          <w:sz w:val="24"/>
        </w:rPr>
        <w:t>soligt</w:t>
      </w:r>
      <w:r>
        <w:rPr>
          <w:rFonts w:ascii="Avenir Book" w:hAnsi="Avenir Book"/>
          <w:spacing w:val="-3"/>
          <w:sz w:val="24"/>
        </w:rPr>
        <w:t> </w:t>
      </w:r>
      <w:r>
        <w:rPr>
          <w:rFonts w:ascii="Avenir Book" w:hAnsi="Avenir Book"/>
          <w:sz w:val="24"/>
        </w:rPr>
        <w:t>Piteå,</w:t>
      </w:r>
      <w:r>
        <w:rPr>
          <w:rFonts w:ascii="Avenir Book" w:hAnsi="Avenir Book"/>
          <w:spacing w:val="-4"/>
          <w:sz w:val="24"/>
        </w:rPr>
        <w:t> </w:t>
      </w:r>
      <w:r>
        <w:rPr>
          <w:rFonts w:ascii="Avenir Book" w:hAnsi="Avenir Book"/>
          <w:sz w:val="24"/>
        </w:rPr>
        <w:t>på</w:t>
      </w:r>
      <w:r>
        <w:rPr>
          <w:rFonts w:ascii="Avenir Book" w:hAnsi="Avenir Book"/>
          <w:spacing w:val="-3"/>
          <w:sz w:val="24"/>
        </w:rPr>
        <w:t> </w:t>
      </w:r>
      <w:r>
        <w:rPr>
          <w:rFonts w:ascii="Avenir Book" w:hAnsi="Avenir Book"/>
          <w:sz w:val="24"/>
        </w:rPr>
        <w:t>en</w:t>
      </w:r>
      <w:r>
        <w:rPr>
          <w:rFonts w:ascii="Avenir Book" w:hAnsi="Avenir Book"/>
          <w:spacing w:val="-4"/>
          <w:sz w:val="24"/>
        </w:rPr>
        <w:t> </w:t>
      </w:r>
      <w:r>
        <w:rPr>
          <w:rFonts w:ascii="Avenir Book" w:hAnsi="Avenir Book"/>
          <w:sz w:val="24"/>
        </w:rPr>
        <w:t>skylt</w:t>
      </w:r>
      <w:r>
        <w:rPr>
          <w:rFonts w:ascii="Avenir Book" w:hAnsi="Avenir Book"/>
          <w:spacing w:val="-3"/>
          <w:sz w:val="24"/>
        </w:rPr>
        <w:t> </w:t>
      </w:r>
      <w:r>
        <w:rPr>
          <w:rFonts w:ascii="Avenir Book" w:hAnsi="Avenir Book"/>
          <w:sz w:val="24"/>
        </w:rPr>
        <w:t>bakom</w:t>
      </w:r>
      <w:r>
        <w:rPr>
          <w:rFonts w:ascii="Avenir Book" w:hAnsi="Avenir Book"/>
          <w:spacing w:val="-4"/>
          <w:sz w:val="24"/>
        </w:rPr>
        <w:t> </w:t>
      </w:r>
      <w:r>
        <w:rPr>
          <w:rFonts w:ascii="Avenir Book" w:hAnsi="Avenir Book"/>
          <w:sz w:val="24"/>
        </w:rPr>
        <w:t>henne</w:t>
      </w:r>
      <w:r>
        <w:rPr>
          <w:rFonts w:ascii="Avenir Book" w:hAnsi="Avenir Book"/>
          <w:spacing w:val="-3"/>
          <w:sz w:val="24"/>
        </w:rPr>
        <w:t> </w:t>
      </w:r>
      <w:r>
        <w:rPr>
          <w:rFonts w:ascii="Avenir Book" w:hAnsi="Avenir Book"/>
          <w:sz w:val="24"/>
        </w:rPr>
        <w:t>finns</w:t>
      </w:r>
      <w:r>
        <w:rPr>
          <w:rFonts w:ascii="Avenir Book" w:hAnsi="Avenir Book"/>
          <w:spacing w:val="-4"/>
          <w:sz w:val="24"/>
        </w:rPr>
        <w:t> </w:t>
      </w:r>
      <w:r>
        <w:rPr>
          <w:rFonts w:ascii="Avenir Book" w:hAnsi="Avenir Book"/>
          <w:sz w:val="24"/>
        </w:rPr>
        <w:t>ett plakat med texten: ”Tillsammans för Evelina.” Foto: Privat</w:t>
      </w:r>
    </w:p>
    <w:p>
      <w:pPr>
        <w:pStyle w:val="BodyText"/>
        <w:spacing w:before="152"/>
        <w:rPr>
          <w:rFonts w:ascii="Avenir Book"/>
          <w:sz w:val="24"/>
        </w:rPr>
      </w:pPr>
    </w:p>
    <w:p>
      <w:pPr>
        <w:pStyle w:val="BodyText"/>
        <w:spacing w:line="360" w:lineRule="auto"/>
        <w:ind w:left="140"/>
      </w:pPr>
      <w:r>
        <w:rPr/>
        <w:t>Störst</w:t>
      </w:r>
      <w:r>
        <w:rPr>
          <w:spacing w:val="-4"/>
        </w:rPr>
        <w:t> </w:t>
      </w:r>
      <w:r>
        <w:rPr/>
        <w:t>medialt</w:t>
      </w:r>
      <w:r>
        <w:rPr>
          <w:spacing w:val="-4"/>
        </w:rPr>
        <w:t> </w:t>
      </w:r>
      <w:r>
        <w:rPr/>
        <w:t>var</w:t>
      </w:r>
      <w:r>
        <w:rPr>
          <w:spacing w:val="-4"/>
        </w:rPr>
        <w:t> </w:t>
      </w:r>
      <w:r>
        <w:rPr/>
        <w:t>att</w:t>
      </w:r>
      <w:r>
        <w:rPr>
          <w:spacing w:val="-4"/>
        </w:rPr>
        <w:t> </w:t>
      </w:r>
      <w:r>
        <w:rPr/>
        <w:t>Evelina</w:t>
      </w:r>
      <w:r>
        <w:rPr>
          <w:spacing w:val="-4"/>
        </w:rPr>
        <w:t> </w:t>
      </w:r>
      <w:r>
        <w:rPr/>
        <w:t>Lindberg</w:t>
      </w:r>
      <w:r>
        <w:rPr>
          <w:spacing w:val="-4"/>
        </w:rPr>
        <w:t> </w:t>
      </w:r>
      <w:r>
        <w:rPr/>
        <w:t>fick</w:t>
      </w:r>
      <w:r>
        <w:rPr>
          <w:spacing w:val="-4"/>
        </w:rPr>
        <w:t> </w:t>
      </w:r>
      <w:r>
        <w:rPr/>
        <w:t>tillbaka</w:t>
      </w:r>
      <w:r>
        <w:rPr>
          <w:spacing w:val="-4"/>
        </w:rPr>
        <w:t> </w:t>
      </w:r>
      <w:r>
        <w:rPr/>
        <w:t>sin</w:t>
      </w:r>
      <w:r>
        <w:rPr>
          <w:spacing w:val="-4"/>
        </w:rPr>
        <w:t> </w:t>
      </w:r>
      <w:r>
        <w:rPr/>
        <w:t>stödperson,</w:t>
      </w:r>
      <w:r>
        <w:rPr>
          <w:spacing w:val="-4"/>
        </w:rPr>
        <w:t> </w:t>
      </w:r>
      <w:r>
        <w:rPr/>
        <w:t>vilket FSDB tillsammans med många andra, däribland hennes familj, kämpat länge för. Detta uppmärksammades i både lokal och nationell press.</w:t>
      </w:r>
    </w:p>
    <w:p>
      <w:pPr>
        <w:pStyle w:val="BodyText"/>
        <w:spacing w:before="280"/>
      </w:pPr>
    </w:p>
    <w:p>
      <w:pPr>
        <w:pStyle w:val="Heading2"/>
      </w:pPr>
      <w:bookmarkStart w:name="_bookmark32" w:id="35"/>
      <w:bookmarkEnd w:id="35"/>
      <w:r>
        <w:rPr>
          <w:b w:val="0"/>
        </w:rPr>
      </w:r>
      <w:r>
        <w:rPr>
          <w:spacing w:val="-2"/>
          <w:w w:val="90"/>
        </w:rPr>
        <w:t>5:6</w:t>
      </w:r>
      <w:r>
        <w:rPr>
          <w:spacing w:val="-13"/>
          <w:w w:val="90"/>
        </w:rPr>
        <w:t> </w:t>
      </w:r>
      <w:r>
        <w:rPr>
          <w:spacing w:val="-2"/>
          <w:w w:val="90"/>
        </w:rPr>
        <w:t>Extern</w:t>
      </w:r>
      <w:r>
        <w:rPr>
          <w:spacing w:val="-13"/>
          <w:w w:val="90"/>
        </w:rPr>
        <w:t> </w:t>
      </w:r>
      <w:r>
        <w:rPr>
          <w:spacing w:val="-2"/>
          <w:w w:val="90"/>
        </w:rPr>
        <w:t>medverkan</w:t>
      </w:r>
    </w:p>
    <w:p>
      <w:pPr>
        <w:pStyle w:val="BodyText"/>
        <w:spacing w:before="132"/>
        <w:rPr>
          <w:b/>
          <w:sz w:val="32"/>
        </w:rPr>
      </w:pPr>
    </w:p>
    <w:p>
      <w:pPr>
        <w:pStyle w:val="BodyText"/>
        <w:spacing w:line="357" w:lineRule="auto"/>
        <w:ind w:left="140" w:right="717"/>
      </w:pPr>
      <w:r>
        <w:rPr/>
        <w:t>Angelica</w:t>
      </w:r>
      <w:r>
        <w:rPr>
          <w:spacing w:val="-5"/>
        </w:rPr>
        <w:t> </w:t>
      </w:r>
      <w:r>
        <w:rPr/>
        <w:t>Molin</w:t>
      </w:r>
      <w:r>
        <w:rPr>
          <w:spacing w:val="-5"/>
        </w:rPr>
        <w:t> </w:t>
      </w:r>
      <w:r>
        <w:rPr/>
        <w:t>har</w:t>
      </w:r>
      <w:r>
        <w:rPr>
          <w:spacing w:val="-5"/>
        </w:rPr>
        <w:t> </w:t>
      </w:r>
      <w:r>
        <w:rPr/>
        <w:t>deltagit</w:t>
      </w:r>
      <w:r>
        <w:rPr>
          <w:spacing w:val="-5"/>
        </w:rPr>
        <w:t> </w:t>
      </w:r>
      <w:r>
        <w:rPr/>
        <w:t>som</w:t>
      </w:r>
      <w:r>
        <w:rPr>
          <w:spacing w:val="-5"/>
        </w:rPr>
        <w:t> </w:t>
      </w:r>
      <w:r>
        <w:rPr/>
        <w:t>kommunikatör</w:t>
      </w:r>
      <w:r>
        <w:rPr>
          <w:spacing w:val="-5"/>
        </w:rPr>
        <w:t> </w:t>
      </w:r>
      <w:r>
        <w:rPr/>
        <w:t>på</w:t>
      </w:r>
      <w:r>
        <w:rPr>
          <w:spacing w:val="-5"/>
        </w:rPr>
        <w:t> </w:t>
      </w:r>
      <w:r>
        <w:rPr/>
        <w:t>webbinarier</w:t>
      </w:r>
      <w:r>
        <w:rPr>
          <w:spacing w:val="-5"/>
        </w:rPr>
        <w:t> </w:t>
      </w:r>
      <w:r>
        <w:rPr/>
        <w:t>och fysiska evenemang, bland annat:</w:t>
      </w:r>
    </w:p>
    <w:p>
      <w:pPr>
        <w:pStyle w:val="ListParagraph"/>
        <w:numPr>
          <w:ilvl w:val="0"/>
          <w:numId w:val="6"/>
        </w:numPr>
        <w:tabs>
          <w:tab w:pos="310" w:val="left" w:leader="none"/>
        </w:tabs>
        <w:spacing w:line="240" w:lineRule="auto" w:before="5" w:after="0"/>
        <w:ind w:left="310" w:right="0" w:hanging="170"/>
        <w:jc w:val="left"/>
        <w:rPr>
          <w:sz w:val="28"/>
        </w:rPr>
      </w:pPr>
      <w:r>
        <w:rPr>
          <w:sz w:val="28"/>
        </w:rPr>
        <w:t>10</w:t>
      </w:r>
      <w:r>
        <w:rPr>
          <w:spacing w:val="-8"/>
          <w:sz w:val="28"/>
        </w:rPr>
        <w:t> </w:t>
      </w:r>
      <w:r>
        <w:rPr>
          <w:sz w:val="28"/>
        </w:rPr>
        <w:t>april:</w:t>
      </w:r>
      <w:r>
        <w:rPr>
          <w:spacing w:val="-8"/>
          <w:sz w:val="28"/>
        </w:rPr>
        <w:t> </w:t>
      </w:r>
      <w:r>
        <w:rPr>
          <w:sz w:val="28"/>
        </w:rPr>
        <w:t>MFD:s</w:t>
      </w:r>
      <w:r>
        <w:rPr>
          <w:spacing w:val="-8"/>
          <w:sz w:val="28"/>
        </w:rPr>
        <w:t> </w:t>
      </w:r>
      <w:r>
        <w:rPr>
          <w:sz w:val="28"/>
        </w:rPr>
        <w:t>delaktighetsdag</w:t>
      </w:r>
      <w:r>
        <w:rPr>
          <w:spacing w:val="-8"/>
          <w:sz w:val="28"/>
        </w:rPr>
        <w:t> </w:t>
      </w:r>
      <w:r>
        <w:rPr>
          <w:sz w:val="28"/>
        </w:rPr>
        <w:t>om</w:t>
      </w:r>
      <w:r>
        <w:rPr>
          <w:spacing w:val="-6"/>
          <w:sz w:val="28"/>
        </w:rPr>
        <w:t> </w:t>
      </w:r>
      <w:r>
        <w:rPr>
          <w:sz w:val="28"/>
        </w:rPr>
        <w:t>jämlika</w:t>
      </w:r>
      <w:r>
        <w:rPr>
          <w:spacing w:val="-8"/>
          <w:sz w:val="28"/>
        </w:rPr>
        <w:t> </w:t>
      </w:r>
      <w:r>
        <w:rPr>
          <w:sz w:val="28"/>
        </w:rPr>
        <w:t>villkor</w:t>
      </w:r>
      <w:r>
        <w:rPr>
          <w:spacing w:val="-8"/>
          <w:sz w:val="28"/>
        </w:rPr>
        <w:t> </w:t>
      </w:r>
      <w:r>
        <w:rPr>
          <w:sz w:val="28"/>
        </w:rPr>
        <w:t>genom</w:t>
      </w:r>
      <w:r>
        <w:rPr>
          <w:spacing w:val="-7"/>
          <w:sz w:val="28"/>
        </w:rPr>
        <w:t> </w:t>
      </w:r>
      <w:r>
        <w:rPr>
          <w:spacing w:val="-2"/>
          <w:sz w:val="28"/>
        </w:rPr>
        <w:t>livet.</w:t>
      </w:r>
    </w:p>
    <w:p>
      <w:pPr>
        <w:pStyle w:val="ListParagraph"/>
        <w:numPr>
          <w:ilvl w:val="0"/>
          <w:numId w:val="6"/>
        </w:numPr>
        <w:tabs>
          <w:tab w:pos="310" w:val="left" w:leader="none"/>
        </w:tabs>
        <w:spacing w:line="357" w:lineRule="auto" w:before="163" w:after="0"/>
        <w:ind w:left="140" w:right="811" w:firstLine="0"/>
        <w:jc w:val="left"/>
        <w:rPr>
          <w:sz w:val="28"/>
        </w:rPr>
      </w:pPr>
      <w:r>
        <w:rPr>
          <w:sz w:val="28"/>
        </w:rPr>
        <w:t>21</w:t>
      </w:r>
      <w:r>
        <w:rPr>
          <w:spacing w:val="-6"/>
          <w:sz w:val="28"/>
        </w:rPr>
        <w:t> </w:t>
      </w:r>
      <w:r>
        <w:rPr>
          <w:sz w:val="28"/>
        </w:rPr>
        <w:t>maj:</w:t>
      </w:r>
      <w:r>
        <w:rPr>
          <w:spacing w:val="-6"/>
          <w:sz w:val="28"/>
        </w:rPr>
        <w:t> </w:t>
      </w:r>
      <w:r>
        <w:rPr>
          <w:sz w:val="28"/>
        </w:rPr>
        <w:t>Dialog</w:t>
      </w:r>
      <w:r>
        <w:rPr>
          <w:spacing w:val="-6"/>
          <w:sz w:val="28"/>
        </w:rPr>
        <w:t> </w:t>
      </w:r>
      <w:r>
        <w:rPr>
          <w:sz w:val="28"/>
        </w:rPr>
        <w:t>om</w:t>
      </w:r>
      <w:r>
        <w:rPr>
          <w:spacing w:val="-5"/>
          <w:sz w:val="28"/>
        </w:rPr>
        <w:t> </w:t>
      </w:r>
      <w:r>
        <w:rPr>
          <w:sz w:val="28"/>
        </w:rPr>
        <w:t>handlingsplan</w:t>
      </w:r>
      <w:r>
        <w:rPr>
          <w:spacing w:val="-6"/>
          <w:sz w:val="28"/>
        </w:rPr>
        <w:t> </w:t>
      </w:r>
      <w:r>
        <w:rPr>
          <w:sz w:val="28"/>
        </w:rPr>
        <w:t>för</w:t>
      </w:r>
      <w:r>
        <w:rPr>
          <w:spacing w:val="-6"/>
          <w:sz w:val="28"/>
        </w:rPr>
        <w:t> </w:t>
      </w:r>
      <w:r>
        <w:rPr>
          <w:sz w:val="28"/>
        </w:rPr>
        <w:t>funktionshinderspolitiken</w:t>
      </w:r>
      <w:r>
        <w:rPr>
          <w:spacing w:val="-6"/>
          <w:sz w:val="28"/>
        </w:rPr>
        <w:t> </w:t>
      </w:r>
      <w:r>
        <w:rPr>
          <w:sz w:val="28"/>
        </w:rPr>
        <w:t>med NOD och MFD.</w:t>
      </w:r>
    </w:p>
    <w:p>
      <w:pPr>
        <w:pStyle w:val="ListParagraph"/>
        <w:spacing w:after="0" w:line="357" w:lineRule="auto"/>
        <w:jc w:val="left"/>
        <w:rPr>
          <w:sz w:val="28"/>
        </w:rPr>
        <w:sectPr>
          <w:pgSz w:w="11910" w:h="16840"/>
          <w:pgMar w:header="0" w:footer="830" w:top="1320" w:bottom="1020" w:left="1275" w:right="1275"/>
        </w:sectPr>
      </w:pPr>
    </w:p>
    <w:p>
      <w:pPr>
        <w:pStyle w:val="ListParagraph"/>
        <w:numPr>
          <w:ilvl w:val="0"/>
          <w:numId w:val="6"/>
        </w:numPr>
        <w:tabs>
          <w:tab w:pos="310" w:val="left" w:leader="none"/>
        </w:tabs>
        <w:spacing w:line="240" w:lineRule="auto" w:before="79" w:after="0"/>
        <w:ind w:left="310" w:right="0" w:hanging="170"/>
        <w:jc w:val="left"/>
        <w:rPr>
          <w:sz w:val="28"/>
        </w:rPr>
      </w:pPr>
      <w:r>
        <w:rPr>
          <w:sz w:val="28"/>
        </w:rPr>
        <w:t>15</w:t>
      </w:r>
      <w:r>
        <w:rPr>
          <w:spacing w:val="-11"/>
          <w:sz w:val="28"/>
        </w:rPr>
        <w:t> </w:t>
      </w:r>
      <w:r>
        <w:rPr>
          <w:sz w:val="28"/>
        </w:rPr>
        <w:t>september:</w:t>
      </w:r>
      <w:r>
        <w:rPr>
          <w:spacing w:val="-11"/>
          <w:sz w:val="28"/>
        </w:rPr>
        <w:t> </w:t>
      </w:r>
      <w:r>
        <w:rPr>
          <w:sz w:val="28"/>
        </w:rPr>
        <w:t>Rundabordssamtal</w:t>
      </w:r>
      <w:r>
        <w:rPr>
          <w:spacing w:val="-10"/>
          <w:sz w:val="28"/>
        </w:rPr>
        <w:t> </w:t>
      </w:r>
      <w:r>
        <w:rPr>
          <w:sz w:val="28"/>
        </w:rPr>
        <w:t>med</w:t>
      </w:r>
      <w:r>
        <w:rPr>
          <w:spacing w:val="-11"/>
          <w:sz w:val="28"/>
        </w:rPr>
        <w:t> </w:t>
      </w:r>
      <w:r>
        <w:rPr>
          <w:spacing w:val="-2"/>
          <w:sz w:val="28"/>
        </w:rPr>
        <w:t>Miljöpartiet.</w:t>
      </w:r>
    </w:p>
    <w:p>
      <w:pPr>
        <w:pStyle w:val="ListParagraph"/>
        <w:numPr>
          <w:ilvl w:val="0"/>
          <w:numId w:val="6"/>
        </w:numPr>
        <w:tabs>
          <w:tab w:pos="310" w:val="left" w:leader="none"/>
        </w:tabs>
        <w:spacing w:line="357" w:lineRule="auto" w:before="162" w:after="0"/>
        <w:ind w:left="140" w:right="1234" w:firstLine="0"/>
        <w:jc w:val="left"/>
        <w:rPr>
          <w:sz w:val="28"/>
        </w:rPr>
      </w:pPr>
      <w:r>
        <w:rPr>
          <w:sz w:val="28"/>
        </w:rPr>
        <w:t>23</w:t>
      </w:r>
      <w:r>
        <w:rPr>
          <w:spacing w:val="-6"/>
          <w:sz w:val="28"/>
        </w:rPr>
        <w:t> </w:t>
      </w:r>
      <w:r>
        <w:rPr>
          <w:sz w:val="28"/>
        </w:rPr>
        <w:t>september:</w:t>
      </w:r>
      <w:r>
        <w:rPr>
          <w:spacing w:val="-6"/>
          <w:sz w:val="28"/>
        </w:rPr>
        <w:t> </w:t>
      </w:r>
      <w:r>
        <w:rPr>
          <w:sz w:val="28"/>
        </w:rPr>
        <w:t>Återkopplingsmöte</w:t>
      </w:r>
      <w:r>
        <w:rPr>
          <w:spacing w:val="-6"/>
          <w:sz w:val="28"/>
        </w:rPr>
        <w:t> </w:t>
      </w:r>
      <w:r>
        <w:rPr>
          <w:sz w:val="28"/>
        </w:rPr>
        <w:t>med</w:t>
      </w:r>
      <w:r>
        <w:rPr>
          <w:spacing w:val="-6"/>
          <w:sz w:val="28"/>
        </w:rPr>
        <w:t> </w:t>
      </w:r>
      <w:r>
        <w:rPr>
          <w:sz w:val="28"/>
        </w:rPr>
        <w:t>MFD/Nod</w:t>
      </w:r>
      <w:r>
        <w:rPr>
          <w:spacing w:val="-6"/>
          <w:sz w:val="28"/>
        </w:rPr>
        <w:t> </w:t>
      </w:r>
      <w:r>
        <w:rPr>
          <w:sz w:val="28"/>
        </w:rPr>
        <w:t>om</w:t>
      </w:r>
      <w:r>
        <w:rPr>
          <w:spacing w:val="-5"/>
          <w:sz w:val="28"/>
        </w:rPr>
        <w:t> </w:t>
      </w:r>
      <w:r>
        <w:rPr>
          <w:sz w:val="28"/>
        </w:rPr>
        <w:t>förslag</w:t>
      </w:r>
      <w:r>
        <w:rPr>
          <w:spacing w:val="-6"/>
          <w:sz w:val="28"/>
        </w:rPr>
        <w:t> </w:t>
      </w:r>
      <w:r>
        <w:rPr>
          <w:sz w:val="28"/>
        </w:rPr>
        <w:t>till handlingsplan för funktionshinderspolitiken.</w:t>
      </w:r>
    </w:p>
    <w:p>
      <w:pPr>
        <w:pStyle w:val="ListParagraph"/>
        <w:numPr>
          <w:ilvl w:val="0"/>
          <w:numId w:val="6"/>
        </w:numPr>
        <w:tabs>
          <w:tab w:pos="310" w:val="left" w:leader="none"/>
        </w:tabs>
        <w:spacing w:line="362" w:lineRule="auto" w:before="6" w:after="0"/>
        <w:ind w:left="140" w:right="1341" w:firstLine="0"/>
        <w:jc w:val="left"/>
        <w:rPr>
          <w:sz w:val="28"/>
        </w:rPr>
      </w:pPr>
      <w:r>
        <w:rPr>
          <w:sz w:val="28"/>
        </w:rPr>
        <w:t>1</w:t>
      </w:r>
      <w:r>
        <w:rPr>
          <w:spacing w:val="-6"/>
          <w:sz w:val="28"/>
        </w:rPr>
        <w:t> </w:t>
      </w:r>
      <w:r>
        <w:rPr>
          <w:sz w:val="28"/>
        </w:rPr>
        <w:t>oktober:</w:t>
      </w:r>
      <w:r>
        <w:rPr>
          <w:spacing w:val="-6"/>
          <w:sz w:val="28"/>
        </w:rPr>
        <w:t> </w:t>
      </w:r>
      <w:r>
        <w:rPr>
          <w:sz w:val="28"/>
        </w:rPr>
        <w:t>Charge-dagen,</w:t>
      </w:r>
      <w:r>
        <w:rPr>
          <w:spacing w:val="-6"/>
          <w:sz w:val="28"/>
        </w:rPr>
        <w:t> </w:t>
      </w:r>
      <w:r>
        <w:rPr>
          <w:sz w:val="28"/>
        </w:rPr>
        <w:t>en</w:t>
      </w:r>
      <w:r>
        <w:rPr>
          <w:spacing w:val="-6"/>
          <w:sz w:val="28"/>
        </w:rPr>
        <w:t> </w:t>
      </w:r>
      <w:r>
        <w:rPr>
          <w:sz w:val="28"/>
        </w:rPr>
        <w:t>nationell</w:t>
      </w:r>
      <w:r>
        <w:rPr>
          <w:spacing w:val="-6"/>
          <w:sz w:val="28"/>
        </w:rPr>
        <w:t> </w:t>
      </w:r>
      <w:r>
        <w:rPr>
          <w:sz w:val="28"/>
        </w:rPr>
        <w:t>temadag</w:t>
      </w:r>
      <w:r>
        <w:rPr>
          <w:spacing w:val="-6"/>
          <w:sz w:val="28"/>
        </w:rPr>
        <w:t> </w:t>
      </w:r>
      <w:r>
        <w:rPr>
          <w:sz w:val="28"/>
        </w:rPr>
        <w:t>om</w:t>
      </w:r>
      <w:r>
        <w:rPr>
          <w:spacing w:val="-5"/>
          <w:sz w:val="28"/>
        </w:rPr>
        <w:t> </w:t>
      </w:r>
      <w:r>
        <w:rPr>
          <w:sz w:val="28"/>
        </w:rPr>
        <w:t>CHARGE-</w:t>
      </w:r>
      <w:r>
        <w:rPr>
          <w:spacing w:val="-2"/>
          <w:sz w:val="28"/>
        </w:rPr>
        <w:t>syndromet.</w:t>
      </w:r>
    </w:p>
    <w:p>
      <w:pPr>
        <w:pStyle w:val="ListParagraph"/>
        <w:numPr>
          <w:ilvl w:val="0"/>
          <w:numId w:val="6"/>
        </w:numPr>
        <w:tabs>
          <w:tab w:pos="310" w:val="left" w:leader="none"/>
        </w:tabs>
        <w:spacing w:line="362" w:lineRule="auto" w:before="0" w:after="0"/>
        <w:ind w:left="140" w:right="935" w:firstLine="0"/>
        <w:jc w:val="left"/>
        <w:rPr>
          <w:sz w:val="28"/>
        </w:rPr>
      </w:pPr>
      <w:r>
        <w:rPr>
          <w:sz w:val="28"/>
        </w:rPr>
        <w:t>26</w:t>
      </w:r>
      <w:r>
        <w:rPr>
          <w:spacing w:val="-5"/>
          <w:sz w:val="28"/>
        </w:rPr>
        <w:t> </w:t>
      </w:r>
      <w:r>
        <w:rPr>
          <w:sz w:val="28"/>
        </w:rPr>
        <w:t>november:</w:t>
      </w:r>
      <w:r>
        <w:rPr>
          <w:spacing w:val="-5"/>
          <w:sz w:val="28"/>
        </w:rPr>
        <w:t> </w:t>
      </w:r>
      <w:r>
        <w:rPr>
          <w:sz w:val="28"/>
        </w:rPr>
        <w:t>DO:s</w:t>
      </w:r>
      <w:r>
        <w:rPr>
          <w:spacing w:val="-5"/>
          <w:sz w:val="28"/>
        </w:rPr>
        <w:t> </w:t>
      </w:r>
      <w:r>
        <w:rPr>
          <w:sz w:val="28"/>
        </w:rPr>
        <w:t>rapportsläpp</w:t>
      </w:r>
      <w:r>
        <w:rPr>
          <w:spacing w:val="-5"/>
          <w:sz w:val="28"/>
        </w:rPr>
        <w:t> </w:t>
      </w:r>
      <w:r>
        <w:rPr>
          <w:sz w:val="28"/>
        </w:rPr>
        <w:t>av</w:t>
      </w:r>
      <w:r>
        <w:rPr>
          <w:spacing w:val="-5"/>
          <w:sz w:val="28"/>
        </w:rPr>
        <w:t> </w:t>
      </w:r>
      <w:r>
        <w:rPr>
          <w:sz w:val="28"/>
        </w:rPr>
        <w:t>”Förekomst</w:t>
      </w:r>
      <w:r>
        <w:rPr>
          <w:spacing w:val="-5"/>
          <w:sz w:val="28"/>
        </w:rPr>
        <w:t> </w:t>
      </w:r>
      <w:r>
        <w:rPr>
          <w:sz w:val="28"/>
        </w:rPr>
        <w:t>av</w:t>
      </w:r>
      <w:r>
        <w:rPr>
          <w:spacing w:val="-5"/>
          <w:sz w:val="28"/>
        </w:rPr>
        <w:t> </w:t>
      </w:r>
      <w:r>
        <w:rPr>
          <w:sz w:val="28"/>
        </w:rPr>
        <w:t>diskriminering </w:t>
      </w:r>
      <w:r>
        <w:rPr>
          <w:spacing w:val="-2"/>
          <w:sz w:val="28"/>
        </w:rPr>
        <w:t>2025”.</w:t>
      </w:r>
    </w:p>
    <w:p>
      <w:pPr>
        <w:pStyle w:val="ListParagraph"/>
        <w:numPr>
          <w:ilvl w:val="0"/>
          <w:numId w:val="6"/>
        </w:numPr>
        <w:tabs>
          <w:tab w:pos="310" w:val="left" w:leader="none"/>
        </w:tabs>
        <w:spacing w:line="319" w:lineRule="exact" w:before="0" w:after="0"/>
        <w:ind w:left="310" w:right="0" w:hanging="170"/>
        <w:jc w:val="left"/>
        <w:rPr>
          <w:sz w:val="28"/>
        </w:rPr>
      </w:pPr>
      <w:r>
        <w:rPr>
          <w:sz w:val="28"/>
        </w:rPr>
        <w:t>27</w:t>
      </w:r>
      <w:r>
        <w:rPr>
          <w:spacing w:val="-7"/>
          <w:sz w:val="28"/>
        </w:rPr>
        <w:t> </w:t>
      </w:r>
      <w:r>
        <w:rPr>
          <w:sz w:val="28"/>
        </w:rPr>
        <w:t>november:</w:t>
      </w:r>
      <w:r>
        <w:rPr>
          <w:spacing w:val="-7"/>
          <w:sz w:val="28"/>
        </w:rPr>
        <w:t> </w:t>
      </w:r>
      <w:r>
        <w:rPr>
          <w:sz w:val="28"/>
        </w:rPr>
        <w:t>PS</w:t>
      </w:r>
      <w:r>
        <w:rPr>
          <w:spacing w:val="-5"/>
          <w:sz w:val="28"/>
        </w:rPr>
        <w:t> </w:t>
      </w:r>
      <w:r>
        <w:rPr>
          <w:sz w:val="28"/>
        </w:rPr>
        <w:t>Funk</w:t>
      </w:r>
      <w:r>
        <w:rPr>
          <w:spacing w:val="-6"/>
          <w:sz w:val="28"/>
        </w:rPr>
        <w:t> </w:t>
      </w:r>
      <w:r>
        <w:rPr>
          <w:sz w:val="28"/>
        </w:rPr>
        <w:t>med</w:t>
      </w:r>
      <w:r>
        <w:rPr>
          <w:spacing w:val="-6"/>
          <w:sz w:val="28"/>
        </w:rPr>
        <w:t> </w:t>
      </w:r>
      <w:r>
        <w:rPr>
          <w:sz w:val="28"/>
        </w:rPr>
        <w:t>nyheter</w:t>
      </w:r>
      <w:r>
        <w:rPr>
          <w:spacing w:val="-6"/>
          <w:sz w:val="28"/>
        </w:rPr>
        <w:t> </w:t>
      </w:r>
      <w:r>
        <w:rPr>
          <w:sz w:val="28"/>
        </w:rPr>
        <w:t>och</w:t>
      </w:r>
      <w:r>
        <w:rPr>
          <w:spacing w:val="-6"/>
          <w:sz w:val="28"/>
        </w:rPr>
        <w:t> </w:t>
      </w:r>
      <w:r>
        <w:rPr>
          <w:sz w:val="28"/>
        </w:rPr>
        <w:t>dialog</w:t>
      </w:r>
      <w:r>
        <w:rPr>
          <w:spacing w:val="-6"/>
          <w:sz w:val="28"/>
        </w:rPr>
        <w:t> </w:t>
      </w:r>
      <w:r>
        <w:rPr>
          <w:sz w:val="28"/>
        </w:rPr>
        <w:t>med</w:t>
      </w:r>
      <w:r>
        <w:rPr>
          <w:spacing w:val="-6"/>
          <w:sz w:val="28"/>
        </w:rPr>
        <w:t> </w:t>
      </w:r>
      <w:r>
        <w:rPr>
          <w:sz w:val="28"/>
        </w:rPr>
        <w:t>public</w:t>
      </w:r>
      <w:r>
        <w:rPr>
          <w:spacing w:val="-6"/>
          <w:sz w:val="28"/>
        </w:rPr>
        <w:t> </w:t>
      </w:r>
      <w:r>
        <w:rPr>
          <w:spacing w:val="-2"/>
          <w:sz w:val="28"/>
        </w:rPr>
        <w:t>service.</w:t>
      </w:r>
    </w:p>
    <w:p>
      <w:pPr>
        <w:pStyle w:val="ListParagraph"/>
        <w:numPr>
          <w:ilvl w:val="0"/>
          <w:numId w:val="6"/>
        </w:numPr>
        <w:tabs>
          <w:tab w:pos="310" w:val="left" w:leader="none"/>
        </w:tabs>
        <w:spacing w:line="362" w:lineRule="auto" w:before="150" w:after="0"/>
        <w:ind w:left="140" w:right="530" w:firstLine="0"/>
        <w:jc w:val="left"/>
        <w:rPr>
          <w:sz w:val="28"/>
        </w:rPr>
      </w:pPr>
      <w:r>
        <w:rPr>
          <w:sz w:val="28"/>
        </w:rPr>
        <w:t>1 december: ”Det handlar om livet” (Skr. 2024/25:77), den nya nationella</w:t>
      </w:r>
      <w:r>
        <w:rPr>
          <w:spacing w:val="-6"/>
          <w:sz w:val="28"/>
        </w:rPr>
        <w:t> </w:t>
      </w:r>
      <w:r>
        <w:rPr>
          <w:sz w:val="28"/>
        </w:rPr>
        <w:t>strategin</w:t>
      </w:r>
      <w:r>
        <w:rPr>
          <w:spacing w:val="-6"/>
          <w:sz w:val="28"/>
        </w:rPr>
        <w:t> </w:t>
      </w:r>
      <w:r>
        <w:rPr>
          <w:sz w:val="28"/>
        </w:rPr>
        <w:t>för</w:t>
      </w:r>
      <w:r>
        <w:rPr>
          <w:spacing w:val="-6"/>
          <w:sz w:val="28"/>
        </w:rPr>
        <w:t> </w:t>
      </w:r>
      <w:r>
        <w:rPr>
          <w:sz w:val="28"/>
        </w:rPr>
        <w:t>psykisk</w:t>
      </w:r>
      <w:r>
        <w:rPr>
          <w:spacing w:val="-6"/>
          <w:sz w:val="28"/>
        </w:rPr>
        <w:t> </w:t>
      </w:r>
      <w:r>
        <w:rPr>
          <w:sz w:val="28"/>
        </w:rPr>
        <w:t>hälsa</w:t>
      </w:r>
      <w:r>
        <w:rPr>
          <w:spacing w:val="-6"/>
          <w:sz w:val="28"/>
        </w:rPr>
        <w:t> </w:t>
      </w:r>
      <w:r>
        <w:rPr>
          <w:sz w:val="28"/>
        </w:rPr>
        <w:t>och</w:t>
      </w:r>
      <w:r>
        <w:rPr>
          <w:spacing w:val="-6"/>
          <w:sz w:val="28"/>
        </w:rPr>
        <w:t> </w:t>
      </w:r>
      <w:r>
        <w:rPr>
          <w:sz w:val="28"/>
        </w:rPr>
        <w:t>suicidprevention</w:t>
      </w:r>
      <w:r>
        <w:rPr>
          <w:spacing w:val="-6"/>
          <w:sz w:val="28"/>
        </w:rPr>
        <w:t> </w:t>
      </w:r>
      <w:r>
        <w:rPr>
          <w:sz w:val="28"/>
        </w:rPr>
        <w:t>2025–2034.</w:t>
      </w:r>
    </w:p>
    <w:p>
      <w:pPr>
        <w:pStyle w:val="ListParagraph"/>
        <w:numPr>
          <w:ilvl w:val="0"/>
          <w:numId w:val="6"/>
        </w:numPr>
        <w:tabs>
          <w:tab w:pos="310" w:val="left" w:leader="none"/>
        </w:tabs>
        <w:spacing w:line="314" w:lineRule="exact" w:before="0" w:after="0"/>
        <w:ind w:left="310" w:right="0" w:hanging="170"/>
        <w:jc w:val="left"/>
        <w:rPr>
          <w:sz w:val="28"/>
        </w:rPr>
      </w:pPr>
      <w:r>
        <w:rPr>
          <w:sz w:val="28"/>
        </w:rPr>
        <w:t>10</w:t>
      </w:r>
      <w:r>
        <w:rPr>
          <w:spacing w:val="-13"/>
          <w:sz w:val="28"/>
        </w:rPr>
        <w:t> </w:t>
      </w:r>
      <w:r>
        <w:rPr>
          <w:sz w:val="28"/>
        </w:rPr>
        <w:t>december:</w:t>
      </w:r>
      <w:r>
        <w:rPr>
          <w:spacing w:val="-6"/>
          <w:sz w:val="28"/>
        </w:rPr>
        <w:t> </w:t>
      </w:r>
      <w:r>
        <w:rPr>
          <w:sz w:val="28"/>
        </w:rPr>
        <w:t>Möte</w:t>
      </w:r>
      <w:r>
        <w:rPr>
          <w:spacing w:val="-7"/>
          <w:sz w:val="28"/>
        </w:rPr>
        <w:t> </w:t>
      </w:r>
      <w:r>
        <w:rPr>
          <w:sz w:val="28"/>
        </w:rPr>
        <w:t>med</w:t>
      </w:r>
      <w:r>
        <w:rPr>
          <w:spacing w:val="-7"/>
          <w:sz w:val="28"/>
        </w:rPr>
        <w:t> </w:t>
      </w:r>
      <w:r>
        <w:rPr>
          <w:sz w:val="28"/>
        </w:rPr>
        <w:t>SVT</w:t>
      </w:r>
      <w:r>
        <w:rPr>
          <w:spacing w:val="-20"/>
          <w:sz w:val="28"/>
        </w:rPr>
        <w:t> </w:t>
      </w:r>
      <w:r>
        <w:rPr>
          <w:sz w:val="28"/>
        </w:rPr>
        <w:t>Alexandra</w:t>
      </w:r>
      <w:r>
        <w:rPr>
          <w:spacing w:val="-6"/>
          <w:sz w:val="28"/>
        </w:rPr>
        <w:t> </w:t>
      </w:r>
      <w:r>
        <w:rPr>
          <w:sz w:val="28"/>
        </w:rPr>
        <w:t>Hjelm</w:t>
      </w:r>
      <w:r>
        <w:rPr>
          <w:spacing w:val="-6"/>
          <w:sz w:val="28"/>
        </w:rPr>
        <w:t> </w:t>
      </w:r>
      <w:r>
        <w:rPr>
          <w:sz w:val="28"/>
        </w:rPr>
        <w:t>och</w:t>
      </w:r>
      <w:r>
        <w:rPr>
          <w:spacing w:val="-19"/>
          <w:sz w:val="28"/>
        </w:rPr>
        <w:t> </w:t>
      </w:r>
      <w:r>
        <w:rPr>
          <w:sz w:val="28"/>
        </w:rPr>
        <w:t>Anna</w:t>
      </w:r>
      <w:r>
        <w:rPr>
          <w:spacing w:val="-7"/>
          <w:sz w:val="28"/>
        </w:rPr>
        <w:t> </w:t>
      </w:r>
      <w:r>
        <w:rPr>
          <w:spacing w:val="-2"/>
          <w:sz w:val="28"/>
        </w:rPr>
        <w:t>Zettersten.</w:t>
      </w:r>
    </w:p>
    <w:p>
      <w:pPr>
        <w:pStyle w:val="BodyText"/>
        <w:rPr>
          <w:sz w:val="20"/>
        </w:rPr>
      </w:pPr>
    </w:p>
    <w:p>
      <w:pPr>
        <w:pStyle w:val="BodyText"/>
        <w:spacing w:before="226"/>
        <w:rPr>
          <w:sz w:val="20"/>
        </w:rPr>
      </w:pPr>
      <w:r>
        <w:rPr>
          <w:sz w:val="20"/>
        </w:rPr>
        <w:drawing>
          <wp:anchor distT="0" distB="0" distL="0" distR="0" allowOverlap="1" layoutInCell="1" locked="0" behindDoc="1" simplePos="0" relativeHeight="487592448">
            <wp:simplePos x="0" y="0"/>
            <wp:positionH relativeFrom="page">
              <wp:posOffset>936625</wp:posOffset>
            </wp:positionH>
            <wp:positionV relativeFrom="paragraph">
              <wp:posOffset>305035</wp:posOffset>
            </wp:positionV>
            <wp:extent cx="5811528" cy="4358639"/>
            <wp:effectExtent l="0" t="0" r="0" b="0"/>
            <wp:wrapTopAndBottom/>
            <wp:docPr id="14" name="Image 14" descr="Foto "/>
            <wp:cNvGraphicFramePr>
              <a:graphicFrameLocks/>
            </wp:cNvGraphicFramePr>
            <a:graphic>
              <a:graphicData uri="http://schemas.openxmlformats.org/drawingml/2006/picture">
                <pic:pic>
                  <pic:nvPicPr>
                    <pic:cNvPr id="14" name="Image 14" descr="Foto "/>
                    <pic:cNvPicPr/>
                  </pic:nvPicPr>
                  <pic:blipFill>
                    <a:blip r:embed="rId15" cstate="print"/>
                    <a:stretch>
                      <a:fillRect/>
                    </a:stretch>
                  </pic:blipFill>
                  <pic:spPr>
                    <a:xfrm>
                      <a:off x="0" y="0"/>
                      <a:ext cx="5811528" cy="4358639"/>
                    </a:xfrm>
                    <a:prstGeom prst="rect">
                      <a:avLst/>
                    </a:prstGeom>
                  </pic:spPr>
                </pic:pic>
              </a:graphicData>
            </a:graphic>
          </wp:anchor>
        </w:drawing>
      </w:r>
    </w:p>
    <w:p>
      <w:pPr>
        <w:pStyle w:val="BodyText"/>
        <w:spacing w:before="150"/>
        <w:rPr>
          <w:sz w:val="24"/>
        </w:rPr>
      </w:pPr>
    </w:p>
    <w:p>
      <w:pPr>
        <w:spacing w:line="357" w:lineRule="auto" w:before="0"/>
        <w:ind w:left="140" w:right="0" w:firstLine="0"/>
        <w:jc w:val="left"/>
        <w:rPr>
          <w:rFonts w:ascii="Avenir Book" w:hAnsi="Avenir Book"/>
          <w:sz w:val="24"/>
        </w:rPr>
      </w:pPr>
      <w:r>
        <w:rPr>
          <w:rFonts w:ascii="Avenir Book" w:hAnsi="Avenir Book"/>
          <w:sz w:val="24"/>
        </w:rPr>
        <w:t>Syntolkning: En storbildskärm med texten PS Funk. I lokalen sitter deltagarna runt bord,</w:t>
      </w:r>
      <w:r>
        <w:rPr>
          <w:rFonts w:ascii="Avenir Book" w:hAnsi="Avenir Book"/>
          <w:spacing w:val="-4"/>
          <w:sz w:val="24"/>
        </w:rPr>
        <w:t> </w:t>
      </w:r>
      <w:r>
        <w:rPr>
          <w:rFonts w:ascii="Avenir Book" w:hAnsi="Avenir Book"/>
          <w:sz w:val="24"/>
        </w:rPr>
        <w:t>i</w:t>
      </w:r>
      <w:r>
        <w:rPr>
          <w:rFonts w:ascii="Avenir Book" w:hAnsi="Avenir Book"/>
          <w:spacing w:val="-4"/>
          <w:sz w:val="24"/>
        </w:rPr>
        <w:t> </w:t>
      </w:r>
      <w:r>
        <w:rPr>
          <w:rFonts w:ascii="Avenir Book" w:hAnsi="Avenir Book"/>
          <w:sz w:val="24"/>
        </w:rPr>
        <w:t>mitten</w:t>
      </w:r>
      <w:r>
        <w:rPr>
          <w:rFonts w:ascii="Avenir Book" w:hAnsi="Avenir Book"/>
          <w:spacing w:val="-3"/>
          <w:sz w:val="24"/>
        </w:rPr>
        <w:t> </w:t>
      </w:r>
      <w:r>
        <w:rPr>
          <w:rFonts w:ascii="Avenir Book" w:hAnsi="Avenir Book"/>
          <w:sz w:val="24"/>
        </w:rPr>
        <w:t>sitter</w:t>
      </w:r>
      <w:r>
        <w:rPr>
          <w:rFonts w:ascii="Avenir Book" w:hAnsi="Avenir Book"/>
          <w:spacing w:val="-4"/>
          <w:sz w:val="24"/>
        </w:rPr>
        <w:t> </w:t>
      </w:r>
      <w:r>
        <w:rPr>
          <w:rFonts w:ascii="Avenir Book" w:hAnsi="Avenir Book"/>
          <w:sz w:val="24"/>
        </w:rPr>
        <w:t>teckenspråkstolkar.</w:t>
      </w:r>
      <w:r>
        <w:rPr>
          <w:rFonts w:ascii="Avenir Book" w:hAnsi="Avenir Book"/>
          <w:spacing w:val="-4"/>
          <w:sz w:val="24"/>
        </w:rPr>
        <w:t> </w:t>
      </w:r>
      <w:r>
        <w:rPr>
          <w:rFonts w:ascii="Avenir Book" w:hAnsi="Avenir Book"/>
          <w:sz w:val="24"/>
        </w:rPr>
        <w:t>Mörkgula</w:t>
      </w:r>
      <w:r>
        <w:rPr>
          <w:rFonts w:ascii="Avenir Book" w:hAnsi="Avenir Book"/>
          <w:spacing w:val="-3"/>
          <w:sz w:val="24"/>
        </w:rPr>
        <w:t> </w:t>
      </w:r>
      <w:r>
        <w:rPr>
          <w:rFonts w:ascii="Avenir Book" w:hAnsi="Avenir Book"/>
          <w:sz w:val="24"/>
        </w:rPr>
        <w:t>gardiner</w:t>
      </w:r>
      <w:r>
        <w:rPr>
          <w:rFonts w:ascii="Avenir Book" w:hAnsi="Avenir Book"/>
          <w:spacing w:val="-4"/>
          <w:sz w:val="24"/>
        </w:rPr>
        <w:t> </w:t>
      </w:r>
      <w:r>
        <w:rPr>
          <w:rFonts w:ascii="Avenir Book" w:hAnsi="Avenir Book"/>
          <w:sz w:val="24"/>
        </w:rPr>
        <w:t>hänger</w:t>
      </w:r>
      <w:r>
        <w:rPr>
          <w:rFonts w:ascii="Avenir Book" w:hAnsi="Avenir Book"/>
          <w:spacing w:val="-4"/>
          <w:sz w:val="24"/>
        </w:rPr>
        <w:t> </w:t>
      </w:r>
      <w:r>
        <w:rPr>
          <w:rFonts w:ascii="Avenir Book" w:hAnsi="Avenir Book"/>
          <w:sz w:val="24"/>
        </w:rPr>
        <w:t>längs</w:t>
      </w:r>
      <w:r>
        <w:rPr>
          <w:rFonts w:ascii="Avenir Book" w:hAnsi="Avenir Book"/>
          <w:spacing w:val="-3"/>
          <w:sz w:val="24"/>
        </w:rPr>
        <w:t> </w:t>
      </w:r>
      <w:r>
        <w:rPr>
          <w:rFonts w:ascii="Avenir Book" w:hAnsi="Avenir Book"/>
          <w:spacing w:val="-2"/>
          <w:sz w:val="24"/>
        </w:rPr>
        <w:t>väggarna.</w:t>
      </w:r>
    </w:p>
    <w:p>
      <w:pPr>
        <w:spacing w:after="0" w:line="357" w:lineRule="auto"/>
        <w:jc w:val="left"/>
        <w:rPr>
          <w:rFonts w:ascii="Avenir Book" w:hAnsi="Avenir Book"/>
          <w:sz w:val="24"/>
        </w:rPr>
        <w:sectPr>
          <w:pgSz w:w="11910" w:h="16840"/>
          <w:pgMar w:header="0" w:footer="830" w:top="1320" w:bottom="1020" w:left="1275" w:right="1275"/>
        </w:sectPr>
      </w:pPr>
    </w:p>
    <w:p>
      <w:pPr>
        <w:pStyle w:val="Heading1"/>
        <w:numPr>
          <w:ilvl w:val="0"/>
          <w:numId w:val="3"/>
        </w:numPr>
        <w:tabs>
          <w:tab w:pos="540" w:val="left" w:leader="none"/>
        </w:tabs>
        <w:spacing w:line="240" w:lineRule="auto" w:before="205" w:after="0"/>
        <w:ind w:left="540" w:right="0" w:hanging="400"/>
        <w:jc w:val="left"/>
      </w:pPr>
      <w:bookmarkStart w:name="_bookmark33" w:id="36"/>
      <w:bookmarkEnd w:id="36"/>
      <w:r>
        <w:rPr>
          <w:b w:val="0"/>
        </w:rPr>
      </w:r>
      <w:r>
        <w:rPr/>
        <w:t>Regionala</w:t>
      </w:r>
      <w:r>
        <w:rPr>
          <w:spacing w:val="-5"/>
        </w:rPr>
        <w:t> </w:t>
      </w:r>
      <w:r>
        <w:rPr/>
        <w:t>föreningar</w:t>
      </w:r>
      <w:r>
        <w:rPr>
          <w:spacing w:val="-4"/>
        </w:rPr>
        <w:t> </w:t>
      </w:r>
      <w:r>
        <w:rPr/>
        <w:t>och</w:t>
      </w:r>
      <w:r>
        <w:rPr>
          <w:spacing w:val="-4"/>
        </w:rPr>
        <w:t> </w:t>
      </w:r>
      <w:r>
        <w:rPr/>
        <w:t>ansluten</w:t>
      </w:r>
      <w:r>
        <w:rPr>
          <w:spacing w:val="-5"/>
        </w:rPr>
        <w:t> </w:t>
      </w:r>
      <w:r>
        <w:rPr>
          <w:spacing w:val="-2"/>
        </w:rPr>
        <w:t>organisation</w:t>
      </w:r>
    </w:p>
    <w:p>
      <w:pPr>
        <w:pStyle w:val="BodyText"/>
        <w:spacing w:before="74"/>
        <w:rPr>
          <w:b/>
          <w:sz w:val="36"/>
        </w:rPr>
      </w:pPr>
    </w:p>
    <w:p>
      <w:pPr>
        <w:pStyle w:val="Heading2"/>
      </w:pPr>
      <w:bookmarkStart w:name="_bookmark34" w:id="37"/>
      <w:bookmarkEnd w:id="37"/>
      <w:r>
        <w:rPr>
          <w:b w:val="0"/>
        </w:rPr>
      </w:r>
      <w:r>
        <w:rPr>
          <w:w w:val="85"/>
        </w:rPr>
        <w:t>6:1</w:t>
      </w:r>
      <w:r>
        <w:rPr>
          <w:spacing w:val="5"/>
        </w:rPr>
        <w:t> </w:t>
      </w:r>
      <w:r>
        <w:rPr>
          <w:w w:val="85"/>
        </w:rPr>
        <w:t>Regionala</w:t>
      </w:r>
      <w:r>
        <w:rPr>
          <w:spacing w:val="7"/>
        </w:rPr>
        <w:t> </w:t>
      </w:r>
      <w:r>
        <w:rPr>
          <w:spacing w:val="-2"/>
          <w:w w:val="85"/>
        </w:rPr>
        <w:t>föreningar</w:t>
      </w:r>
    </w:p>
    <w:p>
      <w:pPr>
        <w:pStyle w:val="BodyText"/>
        <w:spacing w:before="127"/>
        <w:rPr>
          <w:b/>
          <w:sz w:val="32"/>
        </w:rPr>
      </w:pPr>
    </w:p>
    <w:p>
      <w:pPr>
        <w:pStyle w:val="BodyText"/>
        <w:spacing w:line="360" w:lineRule="auto"/>
        <w:ind w:left="140" w:right="248"/>
      </w:pPr>
      <w:r>
        <w:rPr/>
        <w:t>FSDB:s regionala föreningar bedriver intressepolitisk verksamhet och genomför</w:t>
      </w:r>
      <w:r>
        <w:rPr>
          <w:spacing w:val="-5"/>
        </w:rPr>
        <w:t> </w:t>
      </w:r>
      <w:r>
        <w:rPr/>
        <w:t>verksamhet</w:t>
      </w:r>
      <w:r>
        <w:rPr>
          <w:spacing w:val="-5"/>
        </w:rPr>
        <w:t> </w:t>
      </w:r>
      <w:r>
        <w:rPr/>
        <w:t>för</w:t>
      </w:r>
      <w:r>
        <w:rPr>
          <w:spacing w:val="-5"/>
        </w:rPr>
        <w:t> </w:t>
      </w:r>
      <w:r>
        <w:rPr/>
        <w:t>medlemmarna.</w:t>
      </w:r>
      <w:r>
        <w:rPr>
          <w:spacing w:val="-5"/>
        </w:rPr>
        <w:t> </w:t>
      </w:r>
      <w:r>
        <w:rPr/>
        <w:t>Den</w:t>
      </w:r>
      <w:r>
        <w:rPr>
          <w:spacing w:val="-5"/>
        </w:rPr>
        <w:t> </w:t>
      </w:r>
      <w:r>
        <w:rPr/>
        <w:t>sociala</w:t>
      </w:r>
      <w:r>
        <w:rPr>
          <w:spacing w:val="-5"/>
        </w:rPr>
        <w:t> </w:t>
      </w:r>
      <w:r>
        <w:rPr/>
        <w:t>verksamheten</w:t>
      </w:r>
      <w:r>
        <w:rPr>
          <w:spacing w:val="-5"/>
        </w:rPr>
        <w:t> </w:t>
      </w:r>
      <w:r>
        <w:rPr/>
        <w:t>har stor</w:t>
      </w:r>
      <w:r>
        <w:rPr>
          <w:spacing w:val="-1"/>
        </w:rPr>
        <w:t> </w:t>
      </w:r>
      <w:r>
        <w:rPr/>
        <w:t>betydelse.</w:t>
      </w:r>
      <w:r>
        <w:rPr>
          <w:spacing w:val="-17"/>
        </w:rPr>
        <w:t> </w:t>
      </w:r>
      <w:r>
        <w:rPr/>
        <w:t>Att</w:t>
      </w:r>
      <w:r>
        <w:rPr>
          <w:spacing w:val="-1"/>
        </w:rPr>
        <w:t> </w:t>
      </w:r>
      <w:r>
        <w:rPr/>
        <w:t>få</w:t>
      </w:r>
      <w:r>
        <w:rPr>
          <w:spacing w:val="-1"/>
        </w:rPr>
        <w:t> </w:t>
      </w:r>
      <w:r>
        <w:rPr/>
        <w:t>träffa</w:t>
      </w:r>
      <w:r>
        <w:rPr>
          <w:spacing w:val="-1"/>
        </w:rPr>
        <w:t> </w:t>
      </w:r>
      <w:r>
        <w:rPr/>
        <w:t>andra</w:t>
      </w:r>
      <w:r>
        <w:rPr>
          <w:spacing w:val="-1"/>
        </w:rPr>
        <w:t> </w:t>
      </w:r>
      <w:r>
        <w:rPr/>
        <w:t>i</w:t>
      </w:r>
      <w:r>
        <w:rPr>
          <w:spacing w:val="-1"/>
        </w:rPr>
        <w:t> </w:t>
      </w:r>
      <w:r>
        <w:rPr/>
        <w:t>samma</w:t>
      </w:r>
      <w:r>
        <w:rPr>
          <w:spacing w:val="-1"/>
        </w:rPr>
        <w:t> </w:t>
      </w:r>
      <w:r>
        <w:rPr/>
        <w:t>situation</w:t>
      </w:r>
      <w:r>
        <w:rPr>
          <w:spacing w:val="-1"/>
        </w:rPr>
        <w:t> </w:t>
      </w:r>
      <w:r>
        <w:rPr/>
        <w:t>är</w:t>
      </w:r>
      <w:r>
        <w:rPr>
          <w:spacing w:val="-1"/>
        </w:rPr>
        <w:t> </w:t>
      </w:r>
      <w:r>
        <w:rPr/>
        <w:t>mycket</w:t>
      </w:r>
      <w:r>
        <w:rPr>
          <w:spacing w:val="-1"/>
        </w:rPr>
        <w:t> </w:t>
      </w:r>
      <w:r>
        <w:rPr/>
        <w:t>värdefullt. Den sociala gemenskapen är ett sätt att bryta den isolering och ensamhet</w:t>
      </w:r>
      <w:r>
        <w:rPr>
          <w:spacing w:val="-1"/>
        </w:rPr>
        <w:t> </w:t>
      </w:r>
      <w:r>
        <w:rPr/>
        <w:t>som dövblindhet</w:t>
      </w:r>
      <w:r>
        <w:rPr>
          <w:spacing w:val="-1"/>
        </w:rPr>
        <w:t> </w:t>
      </w:r>
      <w:r>
        <w:rPr/>
        <w:t>kan</w:t>
      </w:r>
      <w:r>
        <w:rPr>
          <w:spacing w:val="-1"/>
        </w:rPr>
        <w:t> </w:t>
      </w:r>
      <w:r>
        <w:rPr/>
        <w:t>föra</w:t>
      </w:r>
      <w:r>
        <w:rPr>
          <w:spacing w:val="-1"/>
        </w:rPr>
        <w:t> </w:t>
      </w:r>
      <w:r>
        <w:rPr/>
        <w:t>med</w:t>
      </w:r>
      <w:r>
        <w:rPr>
          <w:spacing w:val="-1"/>
        </w:rPr>
        <w:t> </w:t>
      </w:r>
      <w:r>
        <w:rPr/>
        <w:t>sig.</w:t>
      </w:r>
      <w:r>
        <w:rPr>
          <w:spacing w:val="-1"/>
        </w:rPr>
        <w:t> </w:t>
      </w:r>
      <w:r>
        <w:rPr/>
        <w:t>De</w:t>
      </w:r>
      <w:r>
        <w:rPr>
          <w:spacing w:val="-1"/>
        </w:rPr>
        <w:t> </w:t>
      </w:r>
      <w:r>
        <w:rPr/>
        <w:t>regionala</w:t>
      </w:r>
      <w:r>
        <w:rPr>
          <w:spacing w:val="-1"/>
        </w:rPr>
        <w:t> </w:t>
      </w:r>
      <w:r>
        <w:rPr/>
        <w:t>föreningarna anordnar till exempel informationsträffar, utflykter och resor.</w:t>
      </w:r>
    </w:p>
    <w:p>
      <w:pPr>
        <w:pStyle w:val="BodyText"/>
        <w:spacing w:line="357" w:lineRule="auto" w:before="1"/>
        <w:ind w:left="141"/>
      </w:pPr>
      <w:r>
        <w:rPr/>
        <w:t>Per</w:t>
      </w:r>
      <w:r>
        <w:rPr>
          <w:spacing w:val="-4"/>
        </w:rPr>
        <w:t> </w:t>
      </w:r>
      <w:r>
        <w:rPr/>
        <w:t>den</w:t>
      </w:r>
      <w:r>
        <w:rPr>
          <w:spacing w:val="-4"/>
        </w:rPr>
        <w:t> </w:t>
      </w:r>
      <w:r>
        <w:rPr/>
        <w:t>31</w:t>
      </w:r>
      <w:r>
        <w:rPr>
          <w:spacing w:val="-4"/>
        </w:rPr>
        <w:t> </w:t>
      </w:r>
      <w:r>
        <w:rPr/>
        <w:t>december</w:t>
      </w:r>
      <w:r>
        <w:rPr>
          <w:spacing w:val="-4"/>
        </w:rPr>
        <w:t> </w:t>
      </w:r>
      <w:r>
        <w:rPr/>
        <w:t>2025</w:t>
      </w:r>
      <w:r>
        <w:rPr>
          <w:spacing w:val="-4"/>
        </w:rPr>
        <w:t> </w:t>
      </w:r>
      <w:r>
        <w:rPr/>
        <w:t>hade</w:t>
      </w:r>
      <w:r>
        <w:rPr>
          <w:spacing w:val="-4"/>
        </w:rPr>
        <w:t> </w:t>
      </w:r>
      <w:r>
        <w:rPr/>
        <w:t>FSDB</w:t>
      </w:r>
      <w:r>
        <w:rPr>
          <w:spacing w:val="-3"/>
        </w:rPr>
        <w:t> </w:t>
      </w:r>
      <w:r>
        <w:rPr/>
        <w:t>12</w:t>
      </w:r>
      <w:r>
        <w:rPr>
          <w:spacing w:val="-4"/>
        </w:rPr>
        <w:t> </w:t>
      </w:r>
      <w:r>
        <w:rPr/>
        <w:t>regionala</w:t>
      </w:r>
      <w:r>
        <w:rPr>
          <w:spacing w:val="-4"/>
        </w:rPr>
        <w:t> </w:t>
      </w:r>
      <w:r>
        <w:rPr/>
        <w:t>föreningar</w:t>
      </w:r>
      <w:r>
        <w:rPr>
          <w:spacing w:val="-4"/>
        </w:rPr>
        <w:t> </w:t>
      </w:r>
      <w:r>
        <w:rPr/>
        <w:t>och</w:t>
      </w:r>
      <w:r>
        <w:rPr>
          <w:spacing w:val="-4"/>
        </w:rPr>
        <w:t> </w:t>
      </w:r>
      <w:r>
        <w:rPr/>
        <w:t>en ansluten organisation.</w:t>
      </w:r>
    </w:p>
    <w:p>
      <w:pPr>
        <w:pStyle w:val="BodyText"/>
        <w:spacing w:before="163"/>
      </w:pPr>
    </w:p>
    <w:p>
      <w:pPr>
        <w:pStyle w:val="BodyText"/>
        <w:ind w:left="141"/>
      </w:pPr>
      <w:r>
        <w:rPr/>
        <w:t>FSDB</w:t>
      </w:r>
      <w:r>
        <w:rPr>
          <w:spacing w:val="-7"/>
        </w:rPr>
        <w:t> </w:t>
      </w:r>
      <w:r>
        <w:rPr>
          <w:spacing w:val="-2"/>
        </w:rPr>
        <w:t>Dalarna</w:t>
      </w:r>
    </w:p>
    <w:p>
      <w:pPr>
        <w:pStyle w:val="BodyText"/>
        <w:spacing w:before="163"/>
        <w:ind w:left="141"/>
      </w:pPr>
      <w:r>
        <w:rPr>
          <w:spacing w:val="-2"/>
        </w:rPr>
        <w:t>Ordförande:</w:t>
      </w:r>
      <w:r>
        <w:rPr>
          <w:spacing w:val="-10"/>
        </w:rPr>
        <w:t> </w:t>
      </w:r>
      <w:r>
        <w:rPr>
          <w:spacing w:val="-2"/>
        </w:rPr>
        <w:t>Anne-Maj</w:t>
      </w:r>
      <w:r>
        <w:rPr>
          <w:spacing w:val="8"/>
        </w:rPr>
        <w:t> </w:t>
      </w:r>
      <w:r>
        <w:rPr>
          <w:spacing w:val="-2"/>
        </w:rPr>
        <w:t>Magnström</w:t>
      </w:r>
    </w:p>
    <w:p>
      <w:pPr>
        <w:pStyle w:val="BodyText"/>
        <w:spacing w:before="163"/>
        <w:ind w:left="140"/>
      </w:pPr>
      <w:r>
        <w:rPr/>
        <w:t>Antal</w:t>
      </w:r>
      <w:r>
        <w:rPr>
          <w:spacing w:val="-10"/>
        </w:rPr>
        <w:t> </w:t>
      </w:r>
      <w:r>
        <w:rPr/>
        <w:t>medlemmar:</w:t>
      </w:r>
      <w:r>
        <w:rPr>
          <w:spacing w:val="-10"/>
        </w:rPr>
        <w:t> </w:t>
      </w:r>
      <w:r>
        <w:rPr/>
        <w:t>36</w:t>
      </w:r>
      <w:r>
        <w:rPr>
          <w:spacing w:val="-9"/>
        </w:rPr>
        <w:t> </w:t>
      </w:r>
      <w:r>
        <w:rPr/>
        <w:t>medlemmar,</w:t>
      </w:r>
      <w:r>
        <w:rPr>
          <w:spacing w:val="-10"/>
        </w:rPr>
        <w:t> </w:t>
      </w:r>
      <w:r>
        <w:rPr/>
        <w:t>13</w:t>
      </w:r>
      <w:r>
        <w:rPr>
          <w:spacing w:val="-10"/>
        </w:rPr>
        <w:t> </w:t>
      </w:r>
      <w:r>
        <w:rPr/>
        <w:t>röstberättigade</w:t>
      </w:r>
      <w:r>
        <w:rPr>
          <w:spacing w:val="-9"/>
        </w:rPr>
        <w:t> </w:t>
      </w:r>
      <w:r>
        <w:rPr/>
        <w:t>och</w:t>
      </w:r>
      <w:r>
        <w:rPr>
          <w:spacing w:val="-10"/>
        </w:rPr>
        <w:t> </w:t>
      </w:r>
      <w:r>
        <w:rPr/>
        <w:t>23</w:t>
      </w:r>
      <w:r>
        <w:rPr>
          <w:spacing w:val="-10"/>
        </w:rPr>
        <w:t> </w:t>
      </w:r>
      <w:r>
        <w:rPr>
          <w:spacing w:val="-2"/>
        </w:rPr>
        <w:t>stödjande</w:t>
      </w:r>
    </w:p>
    <w:p>
      <w:pPr>
        <w:pStyle w:val="BodyText"/>
        <w:spacing w:before="158"/>
        <w:ind w:left="140"/>
      </w:pPr>
      <w:r>
        <w:rPr/>
        <w:t>(föregående</w:t>
      </w:r>
      <w:r>
        <w:rPr>
          <w:spacing w:val="-9"/>
        </w:rPr>
        <w:t> </w:t>
      </w:r>
      <w:r>
        <w:rPr/>
        <w:t>år</w:t>
      </w:r>
      <w:r>
        <w:rPr>
          <w:spacing w:val="-9"/>
        </w:rPr>
        <w:t> </w:t>
      </w:r>
      <w:r>
        <w:rPr>
          <w:spacing w:val="-4"/>
        </w:rPr>
        <w:t>30).</w:t>
      </w:r>
    </w:p>
    <w:p>
      <w:pPr>
        <w:pStyle w:val="BodyText"/>
      </w:pPr>
    </w:p>
    <w:p>
      <w:pPr>
        <w:pStyle w:val="BodyText"/>
        <w:spacing w:before="3"/>
      </w:pPr>
    </w:p>
    <w:p>
      <w:pPr>
        <w:pStyle w:val="BodyText"/>
        <w:spacing w:before="1"/>
        <w:ind w:left="140"/>
      </w:pPr>
      <w:r>
        <w:rPr/>
        <w:t>FSDB</w:t>
      </w:r>
      <w:r>
        <w:rPr>
          <w:spacing w:val="-7"/>
        </w:rPr>
        <w:t> </w:t>
      </w:r>
      <w:r>
        <w:rPr>
          <w:spacing w:val="-2"/>
        </w:rPr>
        <w:t>Jönköping</w:t>
      </w:r>
    </w:p>
    <w:p>
      <w:pPr>
        <w:pStyle w:val="BodyText"/>
        <w:spacing w:line="362" w:lineRule="auto" w:before="158"/>
        <w:ind w:left="140"/>
      </w:pPr>
      <w:r>
        <w:rPr/>
        <w:t>Ordförande:</w:t>
      </w:r>
      <w:r>
        <w:rPr>
          <w:spacing w:val="-5"/>
        </w:rPr>
        <w:t> </w:t>
      </w:r>
      <w:r>
        <w:rPr/>
        <w:t>Henrik</w:t>
      </w:r>
      <w:r>
        <w:rPr>
          <w:spacing w:val="-5"/>
        </w:rPr>
        <w:t> </w:t>
      </w:r>
      <w:r>
        <w:rPr/>
        <w:t>Höljfors</w:t>
      </w:r>
      <w:r>
        <w:rPr>
          <w:spacing w:val="-5"/>
        </w:rPr>
        <w:t> </w:t>
      </w:r>
      <w:r>
        <w:rPr/>
        <w:t>fram</w:t>
      </w:r>
      <w:r>
        <w:rPr>
          <w:spacing w:val="-4"/>
        </w:rPr>
        <w:t> </w:t>
      </w:r>
      <w:r>
        <w:rPr/>
        <w:t>till</w:t>
      </w:r>
      <w:r>
        <w:rPr>
          <w:spacing w:val="-5"/>
        </w:rPr>
        <w:t> </w:t>
      </w:r>
      <w:r>
        <w:rPr/>
        <w:t>årsmötet</w:t>
      </w:r>
      <w:r>
        <w:rPr>
          <w:spacing w:val="-5"/>
        </w:rPr>
        <w:t> </w:t>
      </w:r>
      <w:r>
        <w:rPr/>
        <w:t>och</w:t>
      </w:r>
      <w:r>
        <w:rPr>
          <w:spacing w:val="-5"/>
        </w:rPr>
        <w:t> </w:t>
      </w:r>
      <w:r>
        <w:rPr/>
        <w:t>därefter</w:t>
      </w:r>
      <w:r>
        <w:rPr>
          <w:spacing w:val="-5"/>
        </w:rPr>
        <w:t> </w:t>
      </w:r>
      <w:r>
        <w:rPr/>
        <w:t>Björn</w:t>
      </w:r>
      <w:r>
        <w:rPr>
          <w:spacing w:val="-5"/>
        </w:rPr>
        <w:t> </w:t>
      </w:r>
      <w:r>
        <w:rPr/>
        <w:t>Broberg. Antal medlemmar: 27 medlemmar, 11 röstberättigade och 16 stödjande</w:t>
      </w:r>
    </w:p>
    <w:p>
      <w:pPr>
        <w:pStyle w:val="BodyText"/>
        <w:spacing w:line="314" w:lineRule="exact"/>
        <w:ind w:left="140"/>
      </w:pPr>
      <w:r>
        <w:rPr/>
        <w:t>(föregående</w:t>
      </w:r>
      <w:r>
        <w:rPr>
          <w:spacing w:val="-9"/>
        </w:rPr>
        <w:t> </w:t>
      </w:r>
      <w:r>
        <w:rPr/>
        <w:t>år</w:t>
      </w:r>
      <w:r>
        <w:rPr>
          <w:spacing w:val="-9"/>
        </w:rPr>
        <w:t> </w:t>
      </w:r>
      <w:r>
        <w:rPr>
          <w:spacing w:val="-4"/>
        </w:rPr>
        <w:t>26).</w:t>
      </w:r>
    </w:p>
    <w:p>
      <w:pPr>
        <w:pStyle w:val="BodyText"/>
      </w:pPr>
    </w:p>
    <w:p>
      <w:pPr>
        <w:pStyle w:val="BodyText"/>
        <w:spacing w:before="3"/>
      </w:pPr>
    </w:p>
    <w:p>
      <w:pPr>
        <w:pStyle w:val="BodyText"/>
        <w:ind w:left="140"/>
      </w:pPr>
      <w:r>
        <w:rPr/>
        <w:t>FSDB</w:t>
      </w:r>
      <w:r>
        <w:rPr>
          <w:spacing w:val="-7"/>
        </w:rPr>
        <w:t> </w:t>
      </w:r>
      <w:r>
        <w:rPr>
          <w:spacing w:val="-4"/>
        </w:rPr>
        <w:t>Mitt</w:t>
      </w:r>
    </w:p>
    <w:p>
      <w:pPr>
        <w:pStyle w:val="BodyText"/>
        <w:spacing w:line="362" w:lineRule="auto" w:before="158"/>
        <w:ind w:left="140" w:right="165"/>
      </w:pPr>
      <w:r>
        <w:rPr/>
        <w:t>Ordförande:</w:t>
      </w:r>
      <w:r>
        <w:rPr>
          <w:spacing w:val="-5"/>
        </w:rPr>
        <w:t> </w:t>
      </w:r>
      <w:r>
        <w:rPr/>
        <w:t>Roger</w:t>
      </w:r>
      <w:r>
        <w:rPr>
          <w:spacing w:val="-5"/>
        </w:rPr>
        <w:t> </w:t>
      </w:r>
      <w:r>
        <w:rPr/>
        <w:t>Såthe</w:t>
      </w:r>
      <w:r>
        <w:rPr>
          <w:spacing w:val="-5"/>
        </w:rPr>
        <w:t> </w:t>
      </w:r>
      <w:r>
        <w:rPr/>
        <w:t>fram</w:t>
      </w:r>
      <w:r>
        <w:rPr>
          <w:spacing w:val="-4"/>
        </w:rPr>
        <w:t> </w:t>
      </w:r>
      <w:r>
        <w:rPr/>
        <w:t>till</w:t>
      </w:r>
      <w:r>
        <w:rPr>
          <w:spacing w:val="-5"/>
        </w:rPr>
        <w:t> </w:t>
      </w:r>
      <w:r>
        <w:rPr/>
        <w:t>årsmötet</w:t>
      </w:r>
      <w:r>
        <w:rPr>
          <w:spacing w:val="-5"/>
        </w:rPr>
        <w:t> </w:t>
      </w:r>
      <w:r>
        <w:rPr/>
        <w:t>och</w:t>
      </w:r>
      <w:r>
        <w:rPr>
          <w:spacing w:val="-5"/>
        </w:rPr>
        <w:t> </w:t>
      </w:r>
      <w:r>
        <w:rPr/>
        <w:t>därefter</w:t>
      </w:r>
      <w:r>
        <w:rPr>
          <w:spacing w:val="-5"/>
        </w:rPr>
        <w:t> </w:t>
      </w:r>
      <w:r>
        <w:rPr/>
        <w:t>Kristofer </w:t>
      </w:r>
      <w:r>
        <w:rPr>
          <w:spacing w:val="-2"/>
        </w:rPr>
        <w:t>Peterson.</w:t>
      </w:r>
    </w:p>
    <w:p>
      <w:pPr>
        <w:pStyle w:val="BodyText"/>
        <w:spacing w:line="314" w:lineRule="exact"/>
        <w:ind w:left="140"/>
      </w:pPr>
      <w:r>
        <w:rPr/>
        <w:t>Antal</w:t>
      </w:r>
      <w:r>
        <w:rPr>
          <w:spacing w:val="-10"/>
        </w:rPr>
        <w:t> </w:t>
      </w:r>
      <w:r>
        <w:rPr/>
        <w:t>medlemmar:</w:t>
      </w:r>
      <w:r>
        <w:rPr>
          <w:spacing w:val="-10"/>
        </w:rPr>
        <w:t> </w:t>
      </w:r>
      <w:r>
        <w:rPr/>
        <w:t>27</w:t>
      </w:r>
      <w:r>
        <w:rPr>
          <w:spacing w:val="-9"/>
        </w:rPr>
        <w:t> </w:t>
      </w:r>
      <w:r>
        <w:rPr/>
        <w:t>medlemmar,</w:t>
      </w:r>
      <w:r>
        <w:rPr>
          <w:spacing w:val="-10"/>
        </w:rPr>
        <w:t> </w:t>
      </w:r>
      <w:r>
        <w:rPr/>
        <w:t>19</w:t>
      </w:r>
      <w:r>
        <w:rPr>
          <w:spacing w:val="-9"/>
        </w:rPr>
        <w:t> </w:t>
      </w:r>
      <w:r>
        <w:rPr/>
        <w:t>röstberättigade</w:t>
      </w:r>
      <w:r>
        <w:rPr>
          <w:spacing w:val="-10"/>
        </w:rPr>
        <w:t> </w:t>
      </w:r>
      <w:r>
        <w:rPr/>
        <w:t>och</w:t>
      </w:r>
      <w:r>
        <w:rPr>
          <w:spacing w:val="-9"/>
        </w:rPr>
        <w:t> </w:t>
      </w:r>
      <w:r>
        <w:rPr/>
        <w:t>8</w:t>
      </w:r>
      <w:r>
        <w:rPr>
          <w:spacing w:val="-10"/>
        </w:rPr>
        <w:t> </w:t>
      </w:r>
      <w:r>
        <w:rPr>
          <w:spacing w:val="-2"/>
        </w:rPr>
        <w:t>stödjande</w:t>
      </w:r>
    </w:p>
    <w:p>
      <w:pPr>
        <w:pStyle w:val="BodyText"/>
        <w:spacing w:before="163"/>
        <w:ind w:left="140"/>
      </w:pPr>
      <w:r>
        <w:rPr/>
        <w:t>(föregående</w:t>
      </w:r>
      <w:r>
        <w:rPr>
          <w:spacing w:val="-9"/>
        </w:rPr>
        <w:t> </w:t>
      </w:r>
      <w:r>
        <w:rPr/>
        <w:t>år</w:t>
      </w:r>
      <w:r>
        <w:rPr>
          <w:spacing w:val="-9"/>
        </w:rPr>
        <w:t> </w:t>
      </w:r>
      <w:r>
        <w:rPr>
          <w:spacing w:val="-4"/>
        </w:rPr>
        <w:t>24).</w:t>
      </w:r>
    </w:p>
    <w:p>
      <w:pPr>
        <w:pStyle w:val="BodyText"/>
        <w:spacing w:after="0"/>
        <w:sectPr>
          <w:pgSz w:w="11910" w:h="16840"/>
          <w:pgMar w:header="0" w:footer="830" w:top="1920" w:bottom="1020" w:left="1275" w:right="1275"/>
        </w:sectPr>
      </w:pPr>
    </w:p>
    <w:p>
      <w:pPr>
        <w:pStyle w:val="BodyText"/>
        <w:spacing w:before="63"/>
        <w:ind w:left="140"/>
      </w:pPr>
      <w:r>
        <w:rPr/>
        <w:t>FSDB</w:t>
      </w:r>
      <w:r>
        <w:rPr>
          <w:spacing w:val="-7"/>
        </w:rPr>
        <w:t> </w:t>
      </w:r>
      <w:r>
        <w:rPr>
          <w:spacing w:val="-2"/>
        </w:rPr>
        <w:t>Mälardalen</w:t>
      </w:r>
    </w:p>
    <w:p>
      <w:pPr>
        <w:pStyle w:val="BodyText"/>
        <w:spacing w:before="158"/>
        <w:ind w:left="140"/>
      </w:pPr>
      <w:r>
        <w:rPr/>
        <w:t>Ordförande:</w:t>
      </w:r>
      <w:r>
        <w:rPr>
          <w:spacing w:val="-8"/>
        </w:rPr>
        <w:t> </w:t>
      </w:r>
      <w:r>
        <w:rPr/>
        <w:t>Åsa</w:t>
      </w:r>
      <w:r>
        <w:rPr>
          <w:spacing w:val="-7"/>
        </w:rPr>
        <w:t> </w:t>
      </w:r>
      <w:r>
        <w:rPr/>
        <w:t>Blom</w:t>
      </w:r>
      <w:r>
        <w:rPr>
          <w:spacing w:val="-6"/>
        </w:rPr>
        <w:t> </w:t>
      </w:r>
      <w:r>
        <w:rPr/>
        <w:t>fram</w:t>
      </w:r>
      <w:r>
        <w:rPr>
          <w:spacing w:val="-6"/>
        </w:rPr>
        <w:t> </w:t>
      </w:r>
      <w:r>
        <w:rPr/>
        <w:t>till</w:t>
      </w:r>
      <w:r>
        <w:rPr>
          <w:spacing w:val="-7"/>
        </w:rPr>
        <w:t> </w:t>
      </w:r>
      <w:r>
        <w:rPr/>
        <w:t>årsmötet</w:t>
      </w:r>
      <w:r>
        <w:rPr>
          <w:spacing w:val="-7"/>
        </w:rPr>
        <w:t> </w:t>
      </w:r>
      <w:r>
        <w:rPr/>
        <w:t>och</w:t>
      </w:r>
      <w:r>
        <w:rPr>
          <w:spacing w:val="-7"/>
        </w:rPr>
        <w:t> </w:t>
      </w:r>
      <w:r>
        <w:rPr/>
        <w:t>därefter</w:t>
      </w:r>
      <w:r>
        <w:rPr>
          <w:spacing w:val="-7"/>
        </w:rPr>
        <w:t> </w:t>
      </w:r>
      <w:r>
        <w:rPr/>
        <w:t>Karin</w:t>
      </w:r>
      <w:r>
        <w:rPr>
          <w:spacing w:val="-7"/>
        </w:rPr>
        <w:t> </w:t>
      </w:r>
      <w:r>
        <w:rPr>
          <w:spacing w:val="-2"/>
        </w:rPr>
        <w:t>Hägg.</w:t>
      </w:r>
    </w:p>
    <w:p>
      <w:pPr>
        <w:pStyle w:val="BodyText"/>
        <w:spacing w:before="163"/>
        <w:ind w:left="140"/>
      </w:pPr>
      <w:r>
        <w:rPr/>
        <w:t>Antal</w:t>
      </w:r>
      <w:r>
        <w:rPr>
          <w:spacing w:val="-13"/>
        </w:rPr>
        <w:t> </w:t>
      </w:r>
      <w:r>
        <w:rPr/>
        <w:t>medlemmar:</w:t>
      </w:r>
      <w:r>
        <w:rPr>
          <w:spacing w:val="-12"/>
        </w:rPr>
        <w:t> </w:t>
      </w:r>
      <w:r>
        <w:rPr/>
        <w:t>28</w:t>
      </w:r>
      <w:r>
        <w:rPr>
          <w:spacing w:val="-12"/>
        </w:rPr>
        <w:t> </w:t>
      </w:r>
      <w:r>
        <w:rPr/>
        <w:t>medlemmar,</w:t>
      </w:r>
      <w:r>
        <w:rPr>
          <w:spacing w:val="-13"/>
        </w:rPr>
        <w:t> </w:t>
      </w:r>
      <w:r>
        <w:rPr/>
        <w:t>17</w:t>
      </w:r>
      <w:r>
        <w:rPr>
          <w:spacing w:val="-12"/>
        </w:rPr>
        <w:t> </w:t>
      </w:r>
      <w:r>
        <w:rPr/>
        <w:t>röstberättigade</w:t>
      </w:r>
      <w:r>
        <w:rPr>
          <w:spacing w:val="-12"/>
        </w:rPr>
        <w:t> </w:t>
      </w:r>
      <w:r>
        <w:rPr/>
        <w:t>och</w:t>
      </w:r>
      <w:r>
        <w:rPr>
          <w:spacing w:val="-12"/>
        </w:rPr>
        <w:t> </w:t>
      </w:r>
      <w:r>
        <w:rPr/>
        <w:t>11</w:t>
      </w:r>
      <w:r>
        <w:rPr>
          <w:spacing w:val="-13"/>
        </w:rPr>
        <w:t> </w:t>
      </w:r>
      <w:r>
        <w:rPr>
          <w:spacing w:val="-2"/>
        </w:rPr>
        <w:t>stödjande</w:t>
      </w:r>
    </w:p>
    <w:p>
      <w:pPr>
        <w:pStyle w:val="BodyText"/>
        <w:spacing w:before="163"/>
        <w:ind w:left="140"/>
      </w:pPr>
      <w:r>
        <w:rPr/>
        <w:t>(föregående</w:t>
      </w:r>
      <w:r>
        <w:rPr>
          <w:spacing w:val="-9"/>
        </w:rPr>
        <w:t> </w:t>
      </w:r>
      <w:r>
        <w:rPr/>
        <w:t>år</w:t>
      </w:r>
      <w:r>
        <w:rPr>
          <w:spacing w:val="-9"/>
        </w:rPr>
        <w:t> </w:t>
      </w:r>
      <w:r>
        <w:rPr>
          <w:spacing w:val="-4"/>
        </w:rPr>
        <w:t>29).</w:t>
      </w:r>
    </w:p>
    <w:p>
      <w:pPr>
        <w:pStyle w:val="BodyText"/>
        <w:spacing w:before="321"/>
      </w:pPr>
    </w:p>
    <w:p>
      <w:pPr>
        <w:pStyle w:val="BodyText"/>
        <w:ind w:left="140"/>
      </w:pPr>
      <w:r>
        <w:rPr/>
        <w:t>FSDB</w:t>
      </w:r>
      <w:r>
        <w:rPr>
          <w:spacing w:val="-7"/>
        </w:rPr>
        <w:t> </w:t>
      </w:r>
      <w:r>
        <w:rPr>
          <w:spacing w:val="-4"/>
        </w:rPr>
        <w:t>Nord</w:t>
      </w:r>
    </w:p>
    <w:p>
      <w:pPr>
        <w:pStyle w:val="BodyText"/>
        <w:spacing w:before="163"/>
        <w:ind w:left="140"/>
      </w:pPr>
      <w:r>
        <w:rPr/>
        <w:t>Ordförande:</w:t>
      </w:r>
      <w:r>
        <w:rPr>
          <w:spacing w:val="-12"/>
        </w:rPr>
        <w:t> </w:t>
      </w:r>
      <w:r>
        <w:rPr/>
        <w:t>Birgitta</w:t>
      </w:r>
      <w:r>
        <w:rPr>
          <w:spacing w:val="-11"/>
        </w:rPr>
        <w:t> </w:t>
      </w:r>
      <w:r>
        <w:rPr>
          <w:spacing w:val="-2"/>
        </w:rPr>
        <w:t>Lidbom</w:t>
      </w:r>
    </w:p>
    <w:p>
      <w:pPr>
        <w:pStyle w:val="BodyText"/>
        <w:spacing w:before="158"/>
        <w:ind w:left="140"/>
      </w:pPr>
      <w:r>
        <w:rPr/>
        <w:t>Antal</w:t>
      </w:r>
      <w:r>
        <w:rPr>
          <w:spacing w:val="-10"/>
        </w:rPr>
        <w:t> </w:t>
      </w:r>
      <w:r>
        <w:rPr/>
        <w:t>medlemmar:</w:t>
      </w:r>
      <w:r>
        <w:rPr>
          <w:spacing w:val="-10"/>
        </w:rPr>
        <w:t> </w:t>
      </w:r>
      <w:r>
        <w:rPr/>
        <w:t>34</w:t>
      </w:r>
      <w:r>
        <w:rPr>
          <w:spacing w:val="-10"/>
        </w:rPr>
        <w:t> </w:t>
      </w:r>
      <w:r>
        <w:rPr/>
        <w:t>medlemmar,</w:t>
      </w:r>
      <w:r>
        <w:rPr>
          <w:spacing w:val="-10"/>
        </w:rPr>
        <w:t> </w:t>
      </w:r>
      <w:r>
        <w:rPr/>
        <w:t>13</w:t>
      </w:r>
      <w:r>
        <w:rPr>
          <w:spacing w:val="-9"/>
        </w:rPr>
        <w:t> </w:t>
      </w:r>
      <w:r>
        <w:rPr/>
        <w:t>röstberättigade</w:t>
      </w:r>
      <w:r>
        <w:rPr>
          <w:spacing w:val="-10"/>
        </w:rPr>
        <w:t> </w:t>
      </w:r>
      <w:r>
        <w:rPr/>
        <w:t>och</w:t>
      </w:r>
      <w:r>
        <w:rPr>
          <w:spacing w:val="-10"/>
        </w:rPr>
        <w:t> </w:t>
      </w:r>
      <w:r>
        <w:rPr/>
        <w:t>21</w:t>
      </w:r>
      <w:r>
        <w:rPr>
          <w:spacing w:val="-10"/>
        </w:rPr>
        <w:t> </w:t>
      </w:r>
      <w:r>
        <w:rPr>
          <w:spacing w:val="-2"/>
        </w:rPr>
        <w:t>stödjande</w:t>
      </w:r>
    </w:p>
    <w:p>
      <w:pPr>
        <w:pStyle w:val="BodyText"/>
        <w:spacing w:before="162"/>
        <w:ind w:left="140"/>
      </w:pPr>
      <w:r>
        <w:rPr/>
        <w:t>(föregående</w:t>
      </w:r>
      <w:r>
        <w:rPr>
          <w:spacing w:val="-9"/>
        </w:rPr>
        <w:t> </w:t>
      </w:r>
      <w:r>
        <w:rPr/>
        <w:t>år</w:t>
      </w:r>
      <w:r>
        <w:rPr>
          <w:spacing w:val="-9"/>
        </w:rPr>
        <w:t> </w:t>
      </w:r>
      <w:r>
        <w:rPr>
          <w:spacing w:val="-4"/>
        </w:rPr>
        <w:t>34).</w:t>
      </w:r>
    </w:p>
    <w:p>
      <w:pPr>
        <w:pStyle w:val="BodyText"/>
        <w:spacing w:before="321"/>
      </w:pPr>
    </w:p>
    <w:p>
      <w:pPr>
        <w:pStyle w:val="BodyText"/>
        <w:ind w:left="140"/>
      </w:pPr>
      <w:r>
        <w:rPr/>
        <w:t>FSDB</w:t>
      </w:r>
      <w:r>
        <w:rPr>
          <w:spacing w:val="-7"/>
        </w:rPr>
        <w:t> </w:t>
      </w:r>
      <w:r>
        <w:rPr>
          <w:spacing w:val="-2"/>
        </w:rPr>
        <w:t>Skåne</w:t>
      </w:r>
    </w:p>
    <w:p>
      <w:pPr>
        <w:pStyle w:val="BodyText"/>
        <w:spacing w:before="163"/>
        <w:ind w:left="140"/>
      </w:pPr>
      <w:r>
        <w:rPr/>
        <w:t>Ordförande:</w:t>
      </w:r>
      <w:r>
        <w:rPr>
          <w:spacing w:val="-20"/>
        </w:rPr>
        <w:t> </w:t>
      </w:r>
      <w:r>
        <w:rPr/>
        <w:t>Arne</w:t>
      </w:r>
      <w:r>
        <w:rPr>
          <w:spacing w:val="-15"/>
        </w:rPr>
        <w:t> </w:t>
      </w:r>
      <w:r>
        <w:rPr>
          <w:spacing w:val="-2"/>
        </w:rPr>
        <w:t>Lorentzson</w:t>
      </w:r>
    </w:p>
    <w:p>
      <w:pPr>
        <w:pStyle w:val="BodyText"/>
        <w:spacing w:before="158"/>
        <w:ind w:left="140"/>
      </w:pPr>
      <w:r>
        <w:rPr/>
        <w:t>Antal</w:t>
      </w:r>
      <w:r>
        <w:rPr>
          <w:spacing w:val="-10"/>
        </w:rPr>
        <w:t> </w:t>
      </w:r>
      <w:r>
        <w:rPr/>
        <w:t>medlemmar:</w:t>
      </w:r>
      <w:r>
        <w:rPr>
          <w:spacing w:val="-10"/>
        </w:rPr>
        <w:t> </w:t>
      </w:r>
      <w:r>
        <w:rPr/>
        <w:t>138</w:t>
      </w:r>
      <w:r>
        <w:rPr>
          <w:spacing w:val="-10"/>
        </w:rPr>
        <w:t> </w:t>
      </w:r>
      <w:r>
        <w:rPr/>
        <w:t>medlemmar,</w:t>
      </w:r>
      <w:r>
        <w:rPr>
          <w:spacing w:val="-10"/>
        </w:rPr>
        <w:t> </w:t>
      </w:r>
      <w:r>
        <w:rPr/>
        <w:t>57</w:t>
      </w:r>
      <w:r>
        <w:rPr>
          <w:spacing w:val="-10"/>
        </w:rPr>
        <w:t> </w:t>
      </w:r>
      <w:r>
        <w:rPr/>
        <w:t>röstberättigade</w:t>
      </w:r>
      <w:r>
        <w:rPr>
          <w:spacing w:val="-10"/>
        </w:rPr>
        <w:t> </w:t>
      </w:r>
      <w:r>
        <w:rPr/>
        <w:t>och</w:t>
      </w:r>
      <w:r>
        <w:rPr>
          <w:spacing w:val="-10"/>
        </w:rPr>
        <w:t> </w:t>
      </w:r>
      <w:r>
        <w:rPr/>
        <w:t>81</w:t>
      </w:r>
      <w:r>
        <w:rPr>
          <w:spacing w:val="-10"/>
        </w:rPr>
        <w:t> </w:t>
      </w:r>
      <w:r>
        <w:rPr>
          <w:spacing w:val="-2"/>
        </w:rPr>
        <w:t>stödjande</w:t>
      </w:r>
    </w:p>
    <w:p>
      <w:pPr>
        <w:pStyle w:val="BodyText"/>
        <w:spacing w:before="163"/>
        <w:ind w:left="140"/>
      </w:pPr>
      <w:r>
        <w:rPr/>
        <w:t>(föregående</w:t>
      </w:r>
      <w:r>
        <w:rPr>
          <w:spacing w:val="-9"/>
        </w:rPr>
        <w:t> </w:t>
      </w:r>
      <w:r>
        <w:rPr/>
        <w:t>år</w:t>
      </w:r>
      <w:r>
        <w:rPr>
          <w:spacing w:val="-9"/>
        </w:rPr>
        <w:t> </w:t>
      </w:r>
      <w:r>
        <w:rPr>
          <w:spacing w:val="-2"/>
        </w:rPr>
        <w:t>152).</w:t>
      </w:r>
    </w:p>
    <w:p>
      <w:pPr>
        <w:pStyle w:val="BodyText"/>
        <w:spacing w:before="321"/>
      </w:pPr>
    </w:p>
    <w:p>
      <w:pPr>
        <w:pStyle w:val="BodyText"/>
        <w:spacing w:line="362" w:lineRule="auto"/>
        <w:ind w:left="140" w:right="5333"/>
      </w:pPr>
      <w:r>
        <w:rPr/>
        <w:t>FSDB</w:t>
      </w:r>
      <w:r>
        <w:rPr>
          <w:spacing w:val="-19"/>
        </w:rPr>
        <w:t> </w:t>
      </w:r>
      <w:r>
        <w:rPr/>
        <w:t>Stockholm</w:t>
      </w:r>
      <w:r>
        <w:rPr>
          <w:spacing w:val="-18"/>
        </w:rPr>
        <w:t> </w:t>
      </w:r>
      <w:r>
        <w:rPr/>
        <w:t>Gotland Ordförande: Alex Boije</w:t>
      </w:r>
    </w:p>
    <w:p>
      <w:pPr>
        <w:pStyle w:val="BodyText"/>
        <w:spacing w:line="362" w:lineRule="auto"/>
        <w:ind w:left="140" w:right="1362"/>
      </w:pPr>
      <w:r>
        <w:rPr/>
        <w:t>Antal</w:t>
      </w:r>
      <w:r>
        <w:rPr>
          <w:spacing w:val="-10"/>
        </w:rPr>
        <w:t> </w:t>
      </w:r>
      <w:r>
        <w:rPr/>
        <w:t>medlemmar:</w:t>
      </w:r>
      <w:r>
        <w:rPr>
          <w:spacing w:val="-10"/>
        </w:rPr>
        <w:t> </w:t>
      </w:r>
      <w:r>
        <w:rPr/>
        <w:t>265</w:t>
      </w:r>
      <w:r>
        <w:rPr>
          <w:spacing w:val="-10"/>
        </w:rPr>
        <w:t> </w:t>
      </w:r>
      <w:r>
        <w:rPr/>
        <w:t>medlemmar,</w:t>
      </w:r>
      <w:r>
        <w:rPr>
          <w:spacing w:val="-10"/>
        </w:rPr>
        <w:t> </w:t>
      </w:r>
      <w:r>
        <w:rPr/>
        <w:t>105</w:t>
      </w:r>
      <w:r>
        <w:rPr>
          <w:spacing w:val="-10"/>
        </w:rPr>
        <w:t> </w:t>
      </w:r>
      <w:r>
        <w:rPr/>
        <w:t>röstberättigade</w:t>
      </w:r>
      <w:r>
        <w:rPr>
          <w:spacing w:val="-10"/>
        </w:rPr>
        <w:t> </w:t>
      </w:r>
      <w:r>
        <w:rPr/>
        <w:t>och 160 stödjande (föregående år 270).</w:t>
      </w:r>
    </w:p>
    <w:p>
      <w:pPr>
        <w:pStyle w:val="BodyText"/>
        <w:spacing w:before="147"/>
      </w:pPr>
    </w:p>
    <w:p>
      <w:pPr>
        <w:pStyle w:val="BodyText"/>
        <w:ind w:left="140"/>
      </w:pPr>
      <w:r>
        <w:rPr/>
        <w:t>FSDB</w:t>
      </w:r>
      <w:r>
        <w:rPr>
          <w:spacing w:val="-9"/>
        </w:rPr>
        <w:t> </w:t>
      </w:r>
      <w:r>
        <w:rPr/>
        <w:t>Uppsala</w:t>
      </w:r>
      <w:r>
        <w:rPr>
          <w:spacing w:val="-8"/>
        </w:rPr>
        <w:t> </w:t>
      </w:r>
      <w:r>
        <w:rPr/>
        <w:t>och</w:t>
      </w:r>
      <w:r>
        <w:rPr>
          <w:spacing w:val="-9"/>
        </w:rPr>
        <w:t> </w:t>
      </w:r>
      <w:r>
        <w:rPr/>
        <w:t>Gävleborgs</w:t>
      </w:r>
      <w:r>
        <w:rPr>
          <w:spacing w:val="-8"/>
        </w:rPr>
        <w:t> </w:t>
      </w:r>
      <w:r>
        <w:rPr>
          <w:spacing w:val="-5"/>
        </w:rPr>
        <w:t>län</w:t>
      </w:r>
    </w:p>
    <w:p>
      <w:pPr>
        <w:pStyle w:val="BodyText"/>
        <w:spacing w:line="357" w:lineRule="auto" w:before="163"/>
        <w:ind w:left="140"/>
      </w:pPr>
      <w:r>
        <w:rPr/>
        <w:t>Ordförande:</w:t>
      </w:r>
      <w:r>
        <w:rPr>
          <w:spacing w:val="-13"/>
        </w:rPr>
        <w:t> </w:t>
      </w:r>
      <w:r>
        <w:rPr/>
        <w:t>Teresia</w:t>
      </w:r>
      <w:r>
        <w:rPr>
          <w:spacing w:val="-9"/>
        </w:rPr>
        <w:t> </w:t>
      </w:r>
      <w:r>
        <w:rPr/>
        <w:t>Lindberg</w:t>
      </w:r>
      <w:r>
        <w:rPr>
          <w:spacing w:val="-9"/>
        </w:rPr>
        <w:t> </w:t>
      </w:r>
      <w:r>
        <w:rPr/>
        <w:t>fram</w:t>
      </w:r>
      <w:r>
        <w:rPr>
          <w:spacing w:val="-8"/>
        </w:rPr>
        <w:t> </w:t>
      </w:r>
      <w:r>
        <w:rPr/>
        <w:t>till</w:t>
      </w:r>
      <w:r>
        <w:rPr>
          <w:spacing w:val="-9"/>
        </w:rPr>
        <w:t> </w:t>
      </w:r>
      <w:r>
        <w:rPr/>
        <w:t>hennes</w:t>
      </w:r>
      <w:r>
        <w:rPr>
          <w:spacing w:val="-9"/>
        </w:rPr>
        <w:t> </w:t>
      </w:r>
      <w:r>
        <w:rPr/>
        <w:t>bortgång</w:t>
      </w:r>
      <w:r>
        <w:rPr>
          <w:spacing w:val="-9"/>
        </w:rPr>
        <w:t> </w:t>
      </w:r>
      <w:r>
        <w:rPr/>
        <w:t>och</w:t>
      </w:r>
      <w:r>
        <w:rPr>
          <w:spacing w:val="-9"/>
        </w:rPr>
        <w:t> </w:t>
      </w:r>
      <w:r>
        <w:rPr/>
        <w:t>därefter Georgia Somaraki</w:t>
      </w:r>
    </w:p>
    <w:p>
      <w:pPr>
        <w:pStyle w:val="BodyText"/>
        <w:spacing w:before="5"/>
        <w:ind w:left="140"/>
      </w:pPr>
      <w:r>
        <w:rPr/>
        <w:t>Antal</w:t>
      </w:r>
      <w:r>
        <w:rPr>
          <w:spacing w:val="-10"/>
        </w:rPr>
        <w:t> </w:t>
      </w:r>
      <w:r>
        <w:rPr/>
        <w:t>medlemmar:</w:t>
      </w:r>
      <w:r>
        <w:rPr>
          <w:spacing w:val="-10"/>
        </w:rPr>
        <w:t> </w:t>
      </w:r>
      <w:r>
        <w:rPr/>
        <w:t>55</w:t>
      </w:r>
      <w:r>
        <w:rPr>
          <w:spacing w:val="-10"/>
        </w:rPr>
        <w:t> </w:t>
      </w:r>
      <w:r>
        <w:rPr/>
        <w:t>medlemmar,</w:t>
      </w:r>
      <w:r>
        <w:rPr>
          <w:spacing w:val="-10"/>
        </w:rPr>
        <w:t> </w:t>
      </w:r>
      <w:r>
        <w:rPr/>
        <w:t>17</w:t>
      </w:r>
      <w:r>
        <w:rPr>
          <w:spacing w:val="-9"/>
        </w:rPr>
        <w:t> </w:t>
      </w:r>
      <w:r>
        <w:rPr/>
        <w:t>röstberättigade</w:t>
      </w:r>
      <w:r>
        <w:rPr>
          <w:spacing w:val="-10"/>
        </w:rPr>
        <w:t> </w:t>
      </w:r>
      <w:r>
        <w:rPr/>
        <w:t>och</w:t>
      </w:r>
      <w:r>
        <w:rPr>
          <w:spacing w:val="-10"/>
        </w:rPr>
        <w:t> </w:t>
      </w:r>
      <w:r>
        <w:rPr/>
        <w:t>38</w:t>
      </w:r>
      <w:r>
        <w:rPr>
          <w:spacing w:val="-10"/>
        </w:rPr>
        <w:t> </w:t>
      </w:r>
      <w:r>
        <w:rPr>
          <w:spacing w:val="-2"/>
        </w:rPr>
        <w:t>stödjande</w:t>
      </w:r>
    </w:p>
    <w:p>
      <w:pPr>
        <w:pStyle w:val="BodyText"/>
        <w:spacing w:before="163"/>
        <w:ind w:left="140"/>
      </w:pPr>
      <w:r>
        <w:rPr/>
        <w:t>(föregående</w:t>
      </w:r>
      <w:r>
        <w:rPr>
          <w:spacing w:val="-9"/>
        </w:rPr>
        <w:t> </w:t>
      </w:r>
      <w:r>
        <w:rPr/>
        <w:t>år</w:t>
      </w:r>
      <w:r>
        <w:rPr>
          <w:spacing w:val="-9"/>
        </w:rPr>
        <w:t> </w:t>
      </w:r>
      <w:r>
        <w:rPr>
          <w:spacing w:val="-4"/>
        </w:rPr>
        <w:t>54).</w:t>
      </w:r>
    </w:p>
    <w:p>
      <w:pPr>
        <w:pStyle w:val="BodyText"/>
        <w:spacing w:before="321"/>
      </w:pPr>
    </w:p>
    <w:p>
      <w:pPr>
        <w:pStyle w:val="BodyText"/>
        <w:ind w:left="140"/>
      </w:pPr>
      <w:r>
        <w:rPr/>
        <w:t>FSDB</w:t>
      </w:r>
      <w:r>
        <w:rPr>
          <w:spacing w:val="-7"/>
        </w:rPr>
        <w:t> </w:t>
      </w:r>
      <w:r>
        <w:rPr>
          <w:spacing w:val="-4"/>
        </w:rPr>
        <w:t>Väst</w:t>
      </w:r>
    </w:p>
    <w:p>
      <w:pPr>
        <w:pStyle w:val="BodyText"/>
        <w:spacing w:before="158"/>
        <w:ind w:left="140"/>
      </w:pPr>
      <w:r>
        <w:rPr/>
        <w:t>Ordförande:</w:t>
      </w:r>
      <w:r>
        <w:rPr>
          <w:spacing w:val="-20"/>
        </w:rPr>
        <w:t> </w:t>
      </w:r>
      <w:r>
        <w:rPr/>
        <w:t>Agneta</w:t>
      </w:r>
      <w:r>
        <w:rPr>
          <w:spacing w:val="-18"/>
        </w:rPr>
        <w:t> </w:t>
      </w:r>
      <w:r>
        <w:rPr>
          <w:spacing w:val="-2"/>
        </w:rPr>
        <w:t>Hummerhielm</w:t>
      </w:r>
    </w:p>
    <w:p>
      <w:pPr>
        <w:pStyle w:val="BodyText"/>
        <w:spacing w:after="0"/>
        <w:sectPr>
          <w:pgSz w:w="11910" w:h="16840"/>
          <w:pgMar w:header="0" w:footer="830" w:top="1820" w:bottom="1020" w:left="1275" w:right="1275"/>
        </w:sectPr>
      </w:pPr>
    </w:p>
    <w:p>
      <w:pPr>
        <w:pStyle w:val="BodyText"/>
        <w:spacing w:before="79"/>
        <w:ind w:left="140"/>
      </w:pPr>
      <w:r>
        <w:rPr/>
        <w:t>Antal</w:t>
      </w:r>
      <w:r>
        <w:rPr>
          <w:spacing w:val="-10"/>
        </w:rPr>
        <w:t> </w:t>
      </w:r>
      <w:r>
        <w:rPr/>
        <w:t>medlemmar:</w:t>
      </w:r>
      <w:r>
        <w:rPr>
          <w:spacing w:val="-10"/>
        </w:rPr>
        <w:t> </w:t>
      </w:r>
      <w:r>
        <w:rPr/>
        <w:t>144</w:t>
      </w:r>
      <w:r>
        <w:rPr>
          <w:spacing w:val="-10"/>
        </w:rPr>
        <w:t> </w:t>
      </w:r>
      <w:r>
        <w:rPr/>
        <w:t>medlemmar,</w:t>
      </w:r>
      <w:r>
        <w:rPr>
          <w:spacing w:val="-10"/>
        </w:rPr>
        <w:t> </w:t>
      </w:r>
      <w:r>
        <w:rPr/>
        <w:t>68</w:t>
      </w:r>
      <w:r>
        <w:rPr>
          <w:spacing w:val="-10"/>
        </w:rPr>
        <w:t> </w:t>
      </w:r>
      <w:r>
        <w:rPr/>
        <w:t>röstberättigade</w:t>
      </w:r>
      <w:r>
        <w:rPr>
          <w:spacing w:val="-10"/>
        </w:rPr>
        <w:t> </w:t>
      </w:r>
      <w:r>
        <w:rPr/>
        <w:t>och</w:t>
      </w:r>
      <w:r>
        <w:rPr>
          <w:spacing w:val="-10"/>
        </w:rPr>
        <w:t> </w:t>
      </w:r>
      <w:r>
        <w:rPr/>
        <w:t>76</w:t>
      </w:r>
      <w:r>
        <w:rPr>
          <w:spacing w:val="-10"/>
        </w:rPr>
        <w:t> </w:t>
      </w:r>
      <w:r>
        <w:rPr>
          <w:spacing w:val="-2"/>
        </w:rPr>
        <w:t>stödjande</w:t>
      </w:r>
    </w:p>
    <w:p>
      <w:pPr>
        <w:pStyle w:val="BodyText"/>
        <w:spacing w:before="162"/>
        <w:ind w:left="140"/>
      </w:pPr>
      <w:r>
        <w:rPr/>
        <w:t>(föregående</w:t>
      </w:r>
      <w:r>
        <w:rPr>
          <w:spacing w:val="-9"/>
        </w:rPr>
        <w:t> </w:t>
      </w:r>
      <w:r>
        <w:rPr/>
        <w:t>år</w:t>
      </w:r>
      <w:r>
        <w:rPr>
          <w:spacing w:val="-9"/>
        </w:rPr>
        <w:t> </w:t>
      </w:r>
      <w:r>
        <w:rPr>
          <w:spacing w:val="-2"/>
        </w:rPr>
        <w:t>153).</w:t>
      </w:r>
    </w:p>
    <w:p>
      <w:pPr>
        <w:pStyle w:val="BodyText"/>
        <w:spacing w:before="321"/>
      </w:pPr>
    </w:p>
    <w:p>
      <w:pPr>
        <w:pStyle w:val="BodyText"/>
        <w:spacing w:line="362" w:lineRule="auto"/>
        <w:ind w:left="140" w:right="5333"/>
      </w:pPr>
      <w:r>
        <w:rPr/>
        <w:t>FSDB Västerbotten Ordförande:</w:t>
      </w:r>
      <w:r>
        <w:rPr>
          <w:spacing w:val="-18"/>
        </w:rPr>
        <w:t> </w:t>
      </w:r>
      <w:r>
        <w:rPr/>
        <w:t>Helen</w:t>
      </w:r>
      <w:r>
        <w:rPr>
          <w:spacing w:val="-18"/>
        </w:rPr>
        <w:t> </w:t>
      </w:r>
      <w:r>
        <w:rPr/>
        <w:t>Norsten</w:t>
      </w:r>
    </w:p>
    <w:p>
      <w:pPr>
        <w:pStyle w:val="BodyText"/>
        <w:spacing w:line="314" w:lineRule="exact"/>
        <w:ind w:left="140"/>
      </w:pPr>
      <w:r>
        <w:rPr/>
        <w:t>Antal</w:t>
      </w:r>
      <w:r>
        <w:rPr>
          <w:spacing w:val="-10"/>
        </w:rPr>
        <w:t> </w:t>
      </w:r>
      <w:r>
        <w:rPr/>
        <w:t>medlemmar:</w:t>
      </w:r>
      <w:r>
        <w:rPr>
          <w:spacing w:val="-10"/>
        </w:rPr>
        <w:t> </w:t>
      </w:r>
      <w:r>
        <w:rPr/>
        <w:t>24</w:t>
      </w:r>
      <w:r>
        <w:rPr>
          <w:spacing w:val="-10"/>
        </w:rPr>
        <w:t> </w:t>
      </w:r>
      <w:r>
        <w:rPr/>
        <w:t>medlemmar,</w:t>
      </w:r>
      <w:r>
        <w:rPr>
          <w:spacing w:val="-10"/>
        </w:rPr>
        <w:t> </w:t>
      </w:r>
      <w:r>
        <w:rPr/>
        <w:t>14</w:t>
      </w:r>
      <w:r>
        <w:rPr>
          <w:spacing w:val="-9"/>
        </w:rPr>
        <w:t> </w:t>
      </w:r>
      <w:r>
        <w:rPr/>
        <w:t>röstberättigade</w:t>
      </w:r>
      <w:r>
        <w:rPr>
          <w:spacing w:val="-10"/>
        </w:rPr>
        <w:t> </w:t>
      </w:r>
      <w:r>
        <w:rPr/>
        <w:t>och</w:t>
      </w:r>
      <w:r>
        <w:rPr>
          <w:spacing w:val="-10"/>
        </w:rPr>
        <w:t> </w:t>
      </w:r>
      <w:r>
        <w:rPr/>
        <w:t>10</w:t>
      </w:r>
      <w:r>
        <w:rPr>
          <w:spacing w:val="-10"/>
        </w:rPr>
        <w:t> </w:t>
      </w:r>
      <w:r>
        <w:rPr>
          <w:spacing w:val="-2"/>
        </w:rPr>
        <w:t>stödjande</w:t>
      </w:r>
    </w:p>
    <w:p>
      <w:pPr>
        <w:pStyle w:val="BodyText"/>
        <w:spacing w:before="163"/>
        <w:ind w:left="140"/>
      </w:pPr>
      <w:r>
        <w:rPr/>
        <w:t>(föregående</w:t>
      </w:r>
      <w:r>
        <w:rPr>
          <w:spacing w:val="-9"/>
        </w:rPr>
        <w:t> </w:t>
      </w:r>
      <w:r>
        <w:rPr/>
        <w:t>år</w:t>
      </w:r>
      <w:r>
        <w:rPr>
          <w:spacing w:val="-9"/>
        </w:rPr>
        <w:t> </w:t>
      </w:r>
      <w:r>
        <w:rPr>
          <w:spacing w:val="-4"/>
        </w:rPr>
        <w:t>25).</w:t>
      </w:r>
    </w:p>
    <w:p>
      <w:pPr>
        <w:pStyle w:val="BodyText"/>
        <w:spacing w:before="321"/>
      </w:pPr>
    </w:p>
    <w:p>
      <w:pPr>
        <w:pStyle w:val="BodyText"/>
        <w:spacing w:line="362" w:lineRule="auto"/>
        <w:ind w:left="140" w:right="5333"/>
      </w:pPr>
      <w:r>
        <w:rPr/>
        <w:t>FSDB Örebro-Värmland Ordförande:</w:t>
      </w:r>
      <w:r>
        <w:rPr>
          <w:spacing w:val="-19"/>
        </w:rPr>
        <w:t> </w:t>
      </w:r>
      <w:r>
        <w:rPr/>
        <w:t>Marie</w:t>
      </w:r>
      <w:r>
        <w:rPr>
          <w:spacing w:val="-19"/>
        </w:rPr>
        <w:t> </w:t>
      </w:r>
      <w:r>
        <w:rPr/>
        <w:t>Lagerström</w:t>
      </w:r>
    </w:p>
    <w:p>
      <w:pPr>
        <w:pStyle w:val="BodyText"/>
        <w:spacing w:line="314" w:lineRule="exact"/>
        <w:ind w:left="140"/>
      </w:pPr>
      <w:r>
        <w:rPr/>
        <w:t>Antal</w:t>
      </w:r>
      <w:r>
        <w:rPr>
          <w:spacing w:val="-10"/>
        </w:rPr>
        <w:t> </w:t>
      </w:r>
      <w:r>
        <w:rPr/>
        <w:t>medlemmar:</w:t>
      </w:r>
      <w:r>
        <w:rPr>
          <w:spacing w:val="-10"/>
        </w:rPr>
        <w:t> </w:t>
      </w:r>
      <w:r>
        <w:rPr/>
        <w:t>120</w:t>
      </w:r>
      <w:r>
        <w:rPr>
          <w:spacing w:val="-10"/>
        </w:rPr>
        <w:t> </w:t>
      </w:r>
      <w:r>
        <w:rPr/>
        <w:t>medlemmar,</w:t>
      </w:r>
      <w:r>
        <w:rPr>
          <w:spacing w:val="-10"/>
        </w:rPr>
        <w:t> </w:t>
      </w:r>
      <w:r>
        <w:rPr/>
        <w:t>52</w:t>
      </w:r>
      <w:r>
        <w:rPr>
          <w:spacing w:val="-10"/>
        </w:rPr>
        <w:t> </w:t>
      </w:r>
      <w:r>
        <w:rPr/>
        <w:t>röstberättigade</w:t>
      </w:r>
      <w:r>
        <w:rPr>
          <w:spacing w:val="-10"/>
        </w:rPr>
        <w:t> </w:t>
      </w:r>
      <w:r>
        <w:rPr/>
        <w:t>och</w:t>
      </w:r>
      <w:r>
        <w:rPr>
          <w:spacing w:val="-10"/>
        </w:rPr>
        <w:t> </w:t>
      </w:r>
      <w:r>
        <w:rPr/>
        <w:t>68</w:t>
      </w:r>
      <w:r>
        <w:rPr>
          <w:spacing w:val="-10"/>
        </w:rPr>
        <w:t> </w:t>
      </w:r>
      <w:r>
        <w:rPr>
          <w:spacing w:val="-2"/>
        </w:rPr>
        <w:t>stödjande</w:t>
      </w:r>
    </w:p>
    <w:p>
      <w:pPr>
        <w:pStyle w:val="BodyText"/>
        <w:spacing w:before="163"/>
        <w:ind w:left="140"/>
      </w:pPr>
      <w:r>
        <w:rPr/>
        <w:t>(föregående</w:t>
      </w:r>
      <w:r>
        <w:rPr>
          <w:spacing w:val="-9"/>
        </w:rPr>
        <w:t> </w:t>
      </w:r>
      <w:r>
        <w:rPr/>
        <w:t>år</w:t>
      </w:r>
      <w:r>
        <w:rPr>
          <w:spacing w:val="-9"/>
        </w:rPr>
        <w:t> </w:t>
      </w:r>
      <w:r>
        <w:rPr>
          <w:spacing w:val="-2"/>
        </w:rPr>
        <w:t>114).</w:t>
      </w:r>
    </w:p>
    <w:p>
      <w:pPr>
        <w:pStyle w:val="BodyText"/>
        <w:spacing w:before="321"/>
      </w:pPr>
    </w:p>
    <w:p>
      <w:pPr>
        <w:pStyle w:val="BodyText"/>
        <w:ind w:left="140"/>
      </w:pPr>
      <w:r>
        <w:rPr/>
        <w:t>FSDB</w:t>
      </w:r>
      <w:r>
        <w:rPr>
          <w:spacing w:val="-7"/>
        </w:rPr>
        <w:t> </w:t>
      </w:r>
      <w:r>
        <w:rPr>
          <w:spacing w:val="-5"/>
        </w:rPr>
        <w:t>Öst</w:t>
      </w:r>
    </w:p>
    <w:p>
      <w:pPr>
        <w:pStyle w:val="BodyText"/>
        <w:spacing w:before="163"/>
        <w:ind w:left="140"/>
      </w:pPr>
      <w:r>
        <w:rPr/>
        <w:t>Ordförande:</w:t>
      </w:r>
      <w:r>
        <w:rPr>
          <w:spacing w:val="-10"/>
        </w:rPr>
        <w:t> </w:t>
      </w:r>
      <w:r>
        <w:rPr/>
        <w:t>Christina</w:t>
      </w:r>
      <w:r>
        <w:rPr>
          <w:spacing w:val="-10"/>
        </w:rPr>
        <w:t> </w:t>
      </w:r>
      <w:r>
        <w:rPr/>
        <w:t>"Cia"</w:t>
      </w:r>
      <w:r>
        <w:rPr>
          <w:spacing w:val="-10"/>
        </w:rPr>
        <w:t> </w:t>
      </w:r>
      <w:r>
        <w:rPr>
          <w:spacing w:val="-2"/>
        </w:rPr>
        <w:t>Grönborg</w:t>
      </w:r>
    </w:p>
    <w:p>
      <w:pPr>
        <w:pStyle w:val="BodyText"/>
        <w:spacing w:before="158"/>
        <w:ind w:left="140"/>
      </w:pPr>
      <w:r>
        <w:rPr/>
        <w:t>Antal</w:t>
      </w:r>
      <w:r>
        <w:rPr>
          <w:spacing w:val="-10"/>
        </w:rPr>
        <w:t> </w:t>
      </w:r>
      <w:r>
        <w:rPr/>
        <w:t>medlemmar:</w:t>
      </w:r>
      <w:r>
        <w:rPr>
          <w:spacing w:val="-9"/>
        </w:rPr>
        <w:t> </w:t>
      </w:r>
      <w:r>
        <w:rPr/>
        <w:t>43</w:t>
      </w:r>
      <w:r>
        <w:rPr>
          <w:spacing w:val="-10"/>
        </w:rPr>
        <w:t> </w:t>
      </w:r>
      <w:r>
        <w:rPr/>
        <w:t>medlemmar,</w:t>
      </w:r>
      <w:r>
        <w:rPr>
          <w:spacing w:val="-8"/>
        </w:rPr>
        <w:t> </w:t>
      </w:r>
      <w:r>
        <w:rPr/>
        <w:t>19</w:t>
      </w:r>
      <w:r>
        <w:rPr>
          <w:spacing w:val="-9"/>
        </w:rPr>
        <w:t> </w:t>
      </w:r>
      <w:r>
        <w:rPr/>
        <w:t>röstberättigade</w:t>
      </w:r>
      <w:r>
        <w:rPr>
          <w:spacing w:val="-10"/>
        </w:rPr>
        <w:t> </w:t>
      </w:r>
      <w:r>
        <w:rPr/>
        <w:t>och</w:t>
      </w:r>
      <w:r>
        <w:rPr>
          <w:spacing w:val="-9"/>
        </w:rPr>
        <w:t> </w:t>
      </w:r>
      <w:r>
        <w:rPr/>
        <w:t>24</w:t>
      </w:r>
      <w:r>
        <w:rPr>
          <w:spacing w:val="-10"/>
        </w:rPr>
        <w:t> </w:t>
      </w:r>
      <w:r>
        <w:rPr>
          <w:spacing w:val="-2"/>
        </w:rPr>
        <w:t>stödjande</w:t>
      </w:r>
    </w:p>
    <w:p>
      <w:pPr>
        <w:pStyle w:val="BodyText"/>
        <w:spacing w:before="162"/>
        <w:ind w:left="141"/>
      </w:pPr>
      <w:r>
        <w:rPr/>
        <w:t>(föregående</w:t>
      </w:r>
      <w:r>
        <w:rPr>
          <w:spacing w:val="-9"/>
        </w:rPr>
        <w:t> </w:t>
      </w:r>
      <w:r>
        <w:rPr/>
        <w:t>år</w:t>
      </w:r>
      <w:r>
        <w:rPr>
          <w:spacing w:val="-9"/>
        </w:rPr>
        <w:t> </w:t>
      </w:r>
      <w:r>
        <w:rPr>
          <w:spacing w:val="-4"/>
        </w:rPr>
        <w:t>43).</w:t>
      </w:r>
    </w:p>
    <w:p>
      <w:pPr>
        <w:pStyle w:val="BodyText"/>
      </w:pPr>
    </w:p>
    <w:p>
      <w:pPr>
        <w:pStyle w:val="BodyText"/>
        <w:spacing w:before="120"/>
      </w:pPr>
    </w:p>
    <w:p>
      <w:pPr>
        <w:pStyle w:val="Heading2"/>
      </w:pPr>
      <w:bookmarkStart w:name="_bookmark35" w:id="38"/>
      <w:bookmarkEnd w:id="38"/>
      <w:r>
        <w:rPr>
          <w:b w:val="0"/>
        </w:rPr>
      </w:r>
      <w:r>
        <w:rPr>
          <w:w w:val="85"/>
        </w:rPr>
        <w:t>6:2</w:t>
      </w:r>
      <w:r>
        <w:rPr/>
        <w:t> </w:t>
      </w:r>
      <w:r>
        <w:rPr>
          <w:w w:val="85"/>
        </w:rPr>
        <w:t>Dövblind</w:t>
      </w:r>
      <w:r>
        <w:rPr/>
        <w:t> </w:t>
      </w:r>
      <w:r>
        <w:rPr>
          <w:w w:val="85"/>
        </w:rPr>
        <w:t>Barn</w:t>
      </w:r>
      <w:r>
        <w:rPr>
          <w:spacing w:val="2"/>
        </w:rPr>
        <w:t> </w:t>
      </w:r>
      <w:r>
        <w:rPr>
          <w:w w:val="85"/>
        </w:rPr>
        <w:t>och</w:t>
      </w:r>
      <w:r>
        <w:rPr>
          <w:spacing w:val="2"/>
        </w:rPr>
        <w:t> </w:t>
      </w:r>
      <w:r>
        <w:rPr>
          <w:w w:val="85"/>
        </w:rPr>
        <w:t>Ungdom,</w:t>
      </w:r>
      <w:r>
        <w:rPr>
          <w:spacing w:val="1"/>
        </w:rPr>
        <w:t> </w:t>
      </w:r>
      <w:r>
        <w:rPr>
          <w:spacing w:val="-5"/>
          <w:w w:val="85"/>
        </w:rPr>
        <w:t>DBU</w:t>
      </w:r>
    </w:p>
    <w:p>
      <w:pPr>
        <w:pStyle w:val="BodyText"/>
        <w:spacing w:before="132"/>
        <w:rPr>
          <w:b/>
          <w:sz w:val="32"/>
        </w:rPr>
      </w:pPr>
    </w:p>
    <w:p>
      <w:pPr>
        <w:pStyle w:val="BodyText"/>
        <w:spacing w:line="360" w:lineRule="auto"/>
        <w:ind w:left="140" w:right="248"/>
      </w:pPr>
      <w:r>
        <w:rPr/>
        <w:t>Från</w:t>
      </w:r>
      <w:r>
        <w:rPr>
          <w:spacing w:val="-3"/>
        </w:rPr>
        <w:t> </w:t>
      </w:r>
      <w:r>
        <w:rPr/>
        <w:t>och</w:t>
      </w:r>
      <w:r>
        <w:rPr>
          <w:spacing w:val="-3"/>
        </w:rPr>
        <w:t> </w:t>
      </w:r>
      <w:r>
        <w:rPr/>
        <w:t>med</w:t>
      </w:r>
      <w:r>
        <w:rPr>
          <w:spacing w:val="-3"/>
        </w:rPr>
        <w:t> </w:t>
      </w:r>
      <w:r>
        <w:rPr/>
        <w:t>1</w:t>
      </w:r>
      <w:r>
        <w:rPr>
          <w:spacing w:val="-3"/>
        </w:rPr>
        <w:t> </w:t>
      </w:r>
      <w:r>
        <w:rPr/>
        <w:t>januari</w:t>
      </w:r>
      <w:r>
        <w:rPr>
          <w:spacing w:val="-3"/>
        </w:rPr>
        <w:t> </w:t>
      </w:r>
      <w:r>
        <w:rPr/>
        <w:t>2021</w:t>
      </w:r>
      <w:r>
        <w:rPr>
          <w:spacing w:val="-3"/>
        </w:rPr>
        <w:t> </w:t>
      </w:r>
      <w:r>
        <w:rPr/>
        <w:t>är</w:t>
      </w:r>
      <w:r>
        <w:rPr>
          <w:spacing w:val="-3"/>
        </w:rPr>
        <w:t> </w:t>
      </w:r>
      <w:r>
        <w:rPr/>
        <w:t>vår</w:t>
      </w:r>
      <w:r>
        <w:rPr>
          <w:spacing w:val="-3"/>
        </w:rPr>
        <w:t> </w:t>
      </w:r>
      <w:r>
        <w:rPr/>
        <w:t>ungdomsorganisation</w:t>
      </w:r>
      <w:r>
        <w:rPr>
          <w:spacing w:val="-3"/>
        </w:rPr>
        <w:t> </w:t>
      </w:r>
      <w:r>
        <w:rPr/>
        <w:t>DBU</w:t>
      </w:r>
      <w:r>
        <w:rPr>
          <w:spacing w:val="-2"/>
        </w:rPr>
        <w:t> </w:t>
      </w:r>
      <w:r>
        <w:rPr/>
        <w:t>en självständig organisation med eget organisationsnummer. På kongressen</w:t>
      </w:r>
      <w:r>
        <w:rPr>
          <w:spacing w:val="-5"/>
        </w:rPr>
        <w:t> </w:t>
      </w:r>
      <w:r>
        <w:rPr/>
        <w:t>i</w:t>
      </w:r>
      <w:r>
        <w:rPr>
          <w:spacing w:val="-5"/>
        </w:rPr>
        <w:t> </w:t>
      </w:r>
      <w:r>
        <w:rPr/>
        <w:t>maj</w:t>
      </w:r>
      <w:r>
        <w:rPr>
          <w:spacing w:val="-5"/>
        </w:rPr>
        <w:t> </w:t>
      </w:r>
      <w:r>
        <w:rPr/>
        <w:t>2021</w:t>
      </w:r>
      <w:r>
        <w:rPr>
          <w:spacing w:val="-5"/>
        </w:rPr>
        <w:t> </w:t>
      </w:r>
      <w:r>
        <w:rPr/>
        <w:t>antogs</w:t>
      </w:r>
      <w:r>
        <w:rPr>
          <w:spacing w:val="-5"/>
        </w:rPr>
        <w:t> </w:t>
      </w:r>
      <w:r>
        <w:rPr/>
        <w:t>de</w:t>
      </w:r>
      <w:r>
        <w:rPr>
          <w:spacing w:val="-5"/>
        </w:rPr>
        <w:t> </w:t>
      </w:r>
      <w:r>
        <w:rPr/>
        <w:t>som</w:t>
      </w:r>
      <w:r>
        <w:rPr>
          <w:spacing w:val="-4"/>
        </w:rPr>
        <w:t> </w:t>
      </w:r>
      <w:r>
        <w:rPr/>
        <w:t>en</w:t>
      </w:r>
      <w:r>
        <w:rPr>
          <w:spacing w:val="-5"/>
        </w:rPr>
        <w:t> </w:t>
      </w:r>
      <w:r>
        <w:rPr/>
        <w:t>ansluten</w:t>
      </w:r>
      <w:r>
        <w:rPr>
          <w:spacing w:val="-5"/>
        </w:rPr>
        <w:t> </w:t>
      </w:r>
      <w:r>
        <w:rPr/>
        <w:t>organisation</w:t>
      </w:r>
      <w:r>
        <w:rPr>
          <w:spacing w:val="-5"/>
        </w:rPr>
        <w:t> </w:t>
      </w:r>
      <w:r>
        <w:rPr/>
        <w:t>till </w:t>
      </w:r>
      <w:r>
        <w:rPr>
          <w:spacing w:val="-2"/>
        </w:rPr>
        <w:t>förbundet.</w:t>
      </w:r>
    </w:p>
    <w:p>
      <w:pPr>
        <w:pStyle w:val="BodyText"/>
        <w:spacing w:before="161"/>
      </w:pPr>
    </w:p>
    <w:p>
      <w:pPr>
        <w:pStyle w:val="BodyText"/>
        <w:spacing w:line="357" w:lineRule="auto"/>
        <w:ind w:left="141" w:right="1362"/>
      </w:pPr>
      <w:r>
        <w:rPr/>
        <w:t>Ordförande</w:t>
      </w:r>
      <w:r>
        <w:rPr>
          <w:spacing w:val="-5"/>
        </w:rPr>
        <w:t> </w:t>
      </w:r>
      <w:r>
        <w:rPr/>
        <w:t>i</w:t>
      </w:r>
      <w:r>
        <w:rPr>
          <w:spacing w:val="-5"/>
        </w:rPr>
        <w:t> </w:t>
      </w:r>
      <w:r>
        <w:rPr/>
        <w:t>DBU</w:t>
      </w:r>
      <w:r>
        <w:rPr>
          <w:spacing w:val="-4"/>
        </w:rPr>
        <w:t> </w:t>
      </w:r>
      <w:r>
        <w:rPr/>
        <w:t>har</w:t>
      </w:r>
      <w:r>
        <w:rPr>
          <w:spacing w:val="-5"/>
        </w:rPr>
        <w:t> </w:t>
      </w:r>
      <w:r>
        <w:rPr/>
        <w:t>varit</w:t>
      </w:r>
      <w:r>
        <w:rPr>
          <w:spacing w:val="-6"/>
        </w:rPr>
        <w:t> </w:t>
      </w:r>
      <w:r>
        <w:rPr/>
        <w:t>Simon</w:t>
      </w:r>
      <w:r>
        <w:rPr>
          <w:spacing w:val="-5"/>
        </w:rPr>
        <w:t> </w:t>
      </w:r>
      <w:r>
        <w:rPr/>
        <w:t>Larsvi.</w:t>
      </w:r>
      <w:r>
        <w:rPr>
          <w:spacing w:val="-19"/>
        </w:rPr>
        <w:t> </w:t>
      </w:r>
      <w:r>
        <w:rPr/>
        <w:t>Antal</w:t>
      </w:r>
      <w:r>
        <w:rPr>
          <w:spacing w:val="-5"/>
        </w:rPr>
        <w:t> </w:t>
      </w:r>
      <w:r>
        <w:rPr/>
        <w:t>medlemmar</w:t>
      </w:r>
      <w:r>
        <w:rPr>
          <w:spacing w:val="-4"/>
        </w:rPr>
        <w:t> </w:t>
      </w:r>
      <w:r>
        <w:rPr/>
        <w:t>är 50 (föregående år 58).</w:t>
      </w:r>
    </w:p>
    <w:p>
      <w:pPr>
        <w:pStyle w:val="BodyText"/>
        <w:spacing w:after="0" w:line="357" w:lineRule="auto"/>
        <w:sectPr>
          <w:pgSz w:w="11910" w:h="16840"/>
          <w:pgMar w:header="0" w:footer="830" w:top="1320" w:bottom="1020" w:left="1275" w:right="1275"/>
        </w:sectPr>
      </w:pPr>
    </w:p>
    <w:p>
      <w:pPr>
        <w:pStyle w:val="Heading2"/>
        <w:spacing w:before="80"/>
      </w:pPr>
      <w:bookmarkStart w:name="_bookmark36" w:id="39"/>
      <w:bookmarkEnd w:id="39"/>
      <w:r>
        <w:rPr>
          <w:b w:val="0"/>
        </w:rPr>
      </w:r>
      <w:r>
        <w:rPr>
          <w:w w:val="90"/>
        </w:rPr>
        <w:t>6:3</w:t>
      </w:r>
      <w:r>
        <w:rPr>
          <w:spacing w:val="-10"/>
          <w:w w:val="90"/>
        </w:rPr>
        <w:t> </w:t>
      </w:r>
      <w:r>
        <w:rPr>
          <w:spacing w:val="-2"/>
        </w:rPr>
        <w:t>Medlemmar</w:t>
      </w:r>
    </w:p>
    <w:p>
      <w:pPr>
        <w:pStyle w:val="BodyText"/>
        <w:spacing w:before="131"/>
        <w:rPr>
          <w:b/>
          <w:sz w:val="32"/>
        </w:rPr>
      </w:pPr>
    </w:p>
    <w:p>
      <w:pPr>
        <w:pStyle w:val="BodyText"/>
        <w:spacing w:line="360" w:lineRule="auto" w:before="1"/>
        <w:ind w:left="140" w:right="248"/>
      </w:pPr>
      <w:r>
        <w:rPr/>
        <w:t>2025-12-31 hade förbundet 941 medlemmar (föregående år 963). Medlemmarna</w:t>
      </w:r>
      <w:r>
        <w:rPr>
          <w:spacing w:val="-6"/>
        </w:rPr>
        <w:t> </w:t>
      </w:r>
      <w:r>
        <w:rPr/>
        <w:t>utgjordes</w:t>
      </w:r>
      <w:r>
        <w:rPr>
          <w:spacing w:val="-6"/>
        </w:rPr>
        <w:t> </w:t>
      </w:r>
      <w:r>
        <w:rPr/>
        <w:t>av</w:t>
      </w:r>
      <w:r>
        <w:rPr>
          <w:spacing w:val="-6"/>
        </w:rPr>
        <w:t> </w:t>
      </w:r>
      <w:r>
        <w:rPr/>
        <w:t>personer</w:t>
      </w:r>
      <w:r>
        <w:rPr>
          <w:spacing w:val="-6"/>
        </w:rPr>
        <w:t> </w:t>
      </w:r>
      <w:r>
        <w:rPr/>
        <w:t>med</w:t>
      </w:r>
      <w:r>
        <w:rPr>
          <w:spacing w:val="-6"/>
        </w:rPr>
        <w:t> </w:t>
      </w:r>
      <w:r>
        <w:rPr/>
        <w:t>dövblindhet,</w:t>
      </w:r>
      <w:r>
        <w:rPr>
          <w:spacing w:val="-6"/>
        </w:rPr>
        <w:t> </w:t>
      </w:r>
      <w:r>
        <w:rPr/>
        <w:t>anhöriga</w:t>
      </w:r>
      <w:r>
        <w:rPr>
          <w:spacing w:val="-6"/>
        </w:rPr>
        <w:t> </w:t>
      </w:r>
      <w:r>
        <w:rPr/>
        <w:t>till dessa samt i övrigt stödjande medlemmar.</w:t>
      </w:r>
    </w:p>
    <w:p>
      <w:pPr>
        <w:pStyle w:val="BodyText"/>
        <w:spacing w:before="158"/>
      </w:pPr>
    </w:p>
    <w:p>
      <w:pPr>
        <w:pStyle w:val="BodyText"/>
        <w:spacing w:line="360" w:lineRule="auto"/>
        <w:ind w:left="140"/>
      </w:pPr>
      <w:r>
        <w:rPr/>
        <w:t>Basen för medlemsvärvning ligger i första hand hos de regionala föreningarna. Medlemsrekrytering sköts också av förbundet via sociala medier, framtagande av marknadsföringsmaterial och genom att synas utåt.</w:t>
      </w:r>
      <w:r>
        <w:rPr>
          <w:spacing w:val="-3"/>
        </w:rPr>
        <w:t> </w:t>
      </w:r>
      <w:r>
        <w:rPr/>
        <w:t>Under</w:t>
      </w:r>
      <w:r>
        <w:rPr>
          <w:spacing w:val="-3"/>
        </w:rPr>
        <w:t> </w:t>
      </w:r>
      <w:r>
        <w:rPr/>
        <w:t>året</w:t>
      </w:r>
      <w:r>
        <w:rPr>
          <w:spacing w:val="-3"/>
        </w:rPr>
        <w:t> </w:t>
      </w:r>
      <w:r>
        <w:rPr/>
        <w:t>har</w:t>
      </w:r>
      <w:r>
        <w:rPr>
          <w:spacing w:val="-3"/>
        </w:rPr>
        <w:t> </w:t>
      </w:r>
      <w:r>
        <w:rPr/>
        <w:t>förbundet</w:t>
      </w:r>
      <w:r>
        <w:rPr>
          <w:spacing w:val="-3"/>
        </w:rPr>
        <w:t> </w:t>
      </w:r>
      <w:r>
        <w:rPr/>
        <w:t>tagit</w:t>
      </w:r>
      <w:r>
        <w:rPr>
          <w:spacing w:val="-3"/>
        </w:rPr>
        <w:t> </w:t>
      </w:r>
      <w:r>
        <w:rPr/>
        <w:t>fram</w:t>
      </w:r>
      <w:r>
        <w:rPr>
          <w:spacing w:val="-2"/>
        </w:rPr>
        <w:t> </w:t>
      </w:r>
      <w:r>
        <w:rPr/>
        <w:t>nya</w:t>
      </w:r>
      <w:r>
        <w:rPr>
          <w:spacing w:val="-3"/>
        </w:rPr>
        <w:t> </w:t>
      </w:r>
      <w:r>
        <w:rPr/>
        <w:t>rutiner</w:t>
      </w:r>
      <w:r>
        <w:rPr>
          <w:spacing w:val="-3"/>
        </w:rPr>
        <w:t> </w:t>
      </w:r>
      <w:r>
        <w:rPr/>
        <w:t>vad</w:t>
      </w:r>
      <w:r>
        <w:rPr>
          <w:spacing w:val="-3"/>
        </w:rPr>
        <w:t> </w:t>
      </w:r>
      <w:r>
        <w:rPr/>
        <w:t>gäller</w:t>
      </w:r>
      <w:r>
        <w:rPr>
          <w:spacing w:val="-3"/>
        </w:rPr>
        <w:t> </w:t>
      </w:r>
      <w:r>
        <w:rPr/>
        <w:t>utskick</w:t>
      </w:r>
      <w:r>
        <w:rPr>
          <w:spacing w:val="-3"/>
        </w:rPr>
        <w:t> </w:t>
      </w:r>
      <w:r>
        <w:rPr/>
        <w:t>av välkomstbrev till nya medlemmar.</w:t>
      </w:r>
    </w:p>
    <w:p>
      <w:pPr>
        <w:pStyle w:val="BodyText"/>
        <w:spacing w:before="162"/>
      </w:pPr>
    </w:p>
    <w:p>
      <w:pPr>
        <w:pStyle w:val="BodyText"/>
        <w:spacing w:line="360" w:lineRule="auto"/>
        <w:ind w:left="140" w:right="165"/>
      </w:pPr>
      <w:r>
        <w:rPr/>
        <w:t>Förbundet</w:t>
      </w:r>
      <w:r>
        <w:rPr>
          <w:spacing w:val="-6"/>
        </w:rPr>
        <w:t> </w:t>
      </w:r>
      <w:r>
        <w:rPr/>
        <w:t>ansvarar</w:t>
      </w:r>
      <w:r>
        <w:rPr>
          <w:spacing w:val="-6"/>
        </w:rPr>
        <w:t> </w:t>
      </w:r>
      <w:r>
        <w:rPr/>
        <w:t>för</w:t>
      </w:r>
      <w:r>
        <w:rPr>
          <w:spacing w:val="-6"/>
        </w:rPr>
        <w:t> </w:t>
      </w:r>
      <w:r>
        <w:rPr/>
        <w:t>det</w:t>
      </w:r>
      <w:r>
        <w:rPr>
          <w:spacing w:val="-6"/>
        </w:rPr>
        <w:t> </w:t>
      </w:r>
      <w:r>
        <w:rPr/>
        <w:t>centrala</w:t>
      </w:r>
      <w:r>
        <w:rPr>
          <w:spacing w:val="-6"/>
        </w:rPr>
        <w:t> </w:t>
      </w:r>
      <w:r>
        <w:rPr/>
        <w:t>medlemsregistret</w:t>
      </w:r>
      <w:r>
        <w:rPr>
          <w:spacing w:val="-6"/>
        </w:rPr>
        <w:t> </w:t>
      </w:r>
      <w:r>
        <w:rPr/>
        <w:t>via</w:t>
      </w:r>
      <w:r>
        <w:rPr>
          <w:spacing w:val="-6"/>
        </w:rPr>
        <w:t> </w:t>
      </w:r>
      <w:r>
        <w:rPr/>
        <w:t>företaget Mallverkstan i Lund</w:t>
      </w:r>
      <w:r>
        <w:rPr>
          <w:spacing w:val="-3"/>
        </w:rPr>
        <w:t> </w:t>
      </w:r>
      <w:r>
        <w:rPr/>
        <w:t>AB. En central medlemsavgift beslutas av kongressen och var under 2025 150 kr.</w:t>
      </w:r>
      <w:r>
        <w:rPr>
          <w:spacing w:val="-9"/>
        </w:rPr>
        <w:t> </w:t>
      </w:r>
      <w:r>
        <w:rPr/>
        <w:t>Av avgiften tillfaller 50 kr förbundet och 100 kr den regionala föreningen.</w:t>
      </w:r>
    </w:p>
    <w:p>
      <w:pPr>
        <w:pStyle w:val="BodyText"/>
      </w:pPr>
    </w:p>
    <w:p>
      <w:pPr>
        <w:pStyle w:val="BodyText"/>
        <w:spacing w:before="81"/>
      </w:pPr>
    </w:p>
    <w:p>
      <w:pPr>
        <w:pStyle w:val="Heading1"/>
        <w:numPr>
          <w:ilvl w:val="0"/>
          <w:numId w:val="3"/>
        </w:numPr>
        <w:tabs>
          <w:tab w:pos="540" w:val="left" w:leader="none"/>
        </w:tabs>
        <w:spacing w:line="240" w:lineRule="auto" w:before="0" w:after="0"/>
        <w:ind w:left="540" w:right="0" w:hanging="400"/>
        <w:jc w:val="left"/>
      </w:pPr>
      <w:bookmarkStart w:name="_bookmark37" w:id="40"/>
      <w:bookmarkEnd w:id="40"/>
      <w:r>
        <w:rPr>
          <w:b w:val="0"/>
        </w:rPr>
      </w:r>
      <w:r>
        <w:rPr/>
        <w:t>Samverkan och </w:t>
      </w:r>
      <w:r>
        <w:rPr>
          <w:spacing w:val="-2"/>
        </w:rPr>
        <w:t>representation</w:t>
      </w:r>
    </w:p>
    <w:p>
      <w:pPr>
        <w:pStyle w:val="BodyText"/>
        <w:spacing w:before="73"/>
        <w:rPr>
          <w:b/>
          <w:sz w:val="36"/>
        </w:rPr>
      </w:pPr>
    </w:p>
    <w:p>
      <w:pPr>
        <w:pStyle w:val="BodyText"/>
        <w:spacing w:line="360" w:lineRule="auto"/>
        <w:ind w:left="140" w:right="717"/>
      </w:pPr>
      <w:r>
        <w:rPr/>
        <w:t>Trots begränsade resurser har FSDB under 2025 bedrivit ett aktivt samverkans-</w:t>
      </w:r>
      <w:r>
        <w:rPr>
          <w:spacing w:val="-6"/>
        </w:rPr>
        <w:t> </w:t>
      </w:r>
      <w:r>
        <w:rPr/>
        <w:t>och</w:t>
      </w:r>
      <w:r>
        <w:rPr>
          <w:spacing w:val="-6"/>
        </w:rPr>
        <w:t> </w:t>
      </w:r>
      <w:r>
        <w:rPr/>
        <w:t>representationsarbete</w:t>
      </w:r>
      <w:r>
        <w:rPr>
          <w:spacing w:val="-6"/>
        </w:rPr>
        <w:t> </w:t>
      </w:r>
      <w:r>
        <w:rPr/>
        <w:t>med</w:t>
      </w:r>
      <w:r>
        <w:rPr>
          <w:spacing w:val="-6"/>
        </w:rPr>
        <w:t> </w:t>
      </w:r>
      <w:r>
        <w:rPr/>
        <w:t>myndigheter</w:t>
      </w:r>
      <w:r>
        <w:rPr>
          <w:spacing w:val="-6"/>
        </w:rPr>
        <w:t> </w:t>
      </w:r>
      <w:r>
        <w:rPr/>
        <w:t>och</w:t>
      </w:r>
      <w:r>
        <w:rPr>
          <w:spacing w:val="-6"/>
        </w:rPr>
        <w:t> </w:t>
      </w:r>
      <w:r>
        <w:rPr/>
        <w:t>andra aktörer i frågor som rör personer med dövblindhet.</w:t>
      </w:r>
    </w:p>
    <w:p>
      <w:pPr>
        <w:pStyle w:val="BodyText"/>
        <w:spacing w:before="279"/>
      </w:pPr>
    </w:p>
    <w:p>
      <w:pPr>
        <w:pStyle w:val="Heading2"/>
      </w:pPr>
      <w:bookmarkStart w:name="_bookmark38" w:id="41"/>
      <w:bookmarkEnd w:id="41"/>
      <w:r>
        <w:rPr>
          <w:b w:val="0"/>
        </w:rPr>
      </w:r>
      <w:r>
        <w:rPr>
          <w:w w:val="85"/>
        </w:rPr>
        <w:t>7:1</w:t>
      </w:r>
      <w:r>
        <w:rPr>
          <w:spacing w:val="26"/>
        </w:rPr>
        <w:t> </w:t>
      </w:r>
      <w:r>
        <w:rPr>
          <w:w w:val="85"/>
        </w:rPr>
        <w:t>Nationellt</w:t>
      </w:r>
      <w:r>
        <w:rPr>
          <w:spacing w:val="26"/>
        </w:rPr>
        <w:t> </w:t>
      </w:r>
      <w:r>
        <w:rPr>
          <w:w w:val="85"/>
        </w:rPr>
        <w:t>kunskapscenter</w:t>
      </w:r>
      <w:r>
        <w:rPr>
          <w:spacing w:val="27"/>
        </w:rPr>
        <w:t> </w:t>
      </w:r>
      <w:r>
        <w:rPr>
          <w:w w:val="85"/>
        </w:rPr>
        <w:t>för</w:t>
      </w:r>
      <w:r>
        <w:rPr>
          <w:spacing w:val="26"/>
        </w:rPr>
        <w:t> </w:t>
      </w:r>
      <w:r>
        <w:rPr>
          <w:w w:val="85"/>
        </w:rPr>
        <w:t>dövblindfrågor</w:t>
      </w:r>
      <w:r>
        <w:rPr>
          <w:spacing w:val="27"/>
        </w:rPr>
        <w:t> </w:t>
      </w:r>
      <w:r>
        <w:rPr>
          <w:spacing w:val="-2"/>
          <w:w w:val="85"/>
        </w:rPr>
        <w:t>(Nkcdb)</w:t>
      </w:r>
    </w:p>
    <w:p>
      <w:pPr>
        <w:pStyle w:val="BodyText"/>
        <w:spacing w:before="127"/>
        <w:rPr>
          <w:b/>
          <w:sz w:val="32"/>
        </w:rPr>
      </w:pPr>
    </w:p>
    <w:p>
      <w:pPr>
        <w:pStyle w:val="BodyText"/>
        <w:spacing w:line="360" w:lineRule="auto" w:before="1"/>
        <w:ind w:left="140"/>
      </w:pPr>
      <w:r>
        <w:rPr/>
        <w:t>FSDB har under 2025 haft ett nära och kontinuerligt samarbete med Nationellt kunskapscenter för dövblindfrågor (Nkcdb). Förbundet är representerat</w:t>
      </w:r>
      <w:r>
        <w:rPr>
          <w:spacing w:val="-5"/>
        </w:rPr>
        <w:t> </w:t>
      </w:r>
      <w:r>
        <w:rPr/>
        <w:t>i</w:t>
      </w:r>
      <w:r>
        <w:rPr>
          <w:spacing w:val="-5"/>
        </w:rPr>
        <w:t> </w:t>
      </w:r>
      <w:r>
        <w:rPr/>
        <w:t>Nkcdb:s</w:t>
      </w:r>
      <w:r>
        <w:rPr>
          <w:spacing w:val="-5"/>
        </w:rPr>
        <w:t> </w:t>
      </w:r>
      <w:r>
        <w:rPr/>
        <w:t>styrelse</w:t>
      </w:r>
      <w:r>
        <w:rPr>
          <w:spacing w:val="-5"/>
        </w:rPr>
        <w:t> </w:t>
      </w:r>
      <w:r>
        <w:rPr/>
        <w:t>genom</w:t>
      </w:r>
      <w:r>
        <w:rPr>
          <w:spacing w:val="-4"/>
        </w:rPr>
        <w:t> </w:t>
      </w:r>
      <w:r>
        <w:rPr/>
        <w:t>Klas</w:t>
      </w:r>
      <w:r>
        <w:rPr>
          <w:spacing w:val="-5"/>
        </w:rPr>
        <w:t> </w:t>
      </w:r>
      <w:r>
        <w:rPr/>
        <w:t>Nelfelt,</w:t>
      </w:r>
      <w:r>
        <w:rPr>
          <w:spacing w:val="-5"/>
        </w:rPr>
        <w:t> </w:t>
      </w:r>
      <w:r>
        <w:rPr/>
        <w:t>vilket</w:t>
      </w:r>
      <w:r>
        <w:rPr>
          <w:spacing w:val="-5"/>
        </w:rPr>
        <w:t> </w:t>
      </w:r>
      <w:r>
        <w:rPr/>
        <w:t>bidrar</w:t>
      </w:r>
      <w:r>
        <w:rPr>
          <w:spacing w:val="-5"/>
        </w:rPr>
        <w:t> </w:t>
      </w:r>
      <w:r>
        <w:rPr/>
        <w:t>till</w:t>
      </w:r>
      <w:r>
        <w:rPr>
          <w:spacing w:val="-5"/>
        </w:rPr>
        <w:t> </w:t>
      </w:r>
      <w:r>
        <w:rPr/>
        <w:t>att säkerställa brukarperspektivet i verksamheten.</w:t>
      </w:r>
    </w:p>
    <w:p>
      <w:pPr>
        <w:pStyle w:val="BodyText"/>
        <w:spacing w:after="0" w:line="360" w:lineRule="auto"/>
        <w:sectPr>
          <w:pgSz w:w="11910" w:h="16840"/>
          <w:pgMar w:header="0" w:footer="830" w:top="1320" w:bottom="1020" w:left="1275" w:right="1275"/>
        </w:sectPr>
      </w:pPr>
    </w:p>
    <w:p>
      <w:pPr>
        <w:pStyle w:val="BodyText"/>
        <w:spacing w:line="357" w:lineRule="auto" w:before="63"/>
        <w:ind w:left="140"/>
      </w:pPr>
      <w:r>
        <w:rPr/>
        <w:t>Samverkan</w:t>
      </w:r>
      <w:r>
        <w:rPr>
          <w:spacing w:val="-6"/>
        </w:rPr>
        <w:t> </w:t>
      </w:r>
      <w:r>
        <w:rPr/>
        <w:t>har</w:t>
      </w:r>
      <w:r>
        <w:rPr>
          <w:spacing w:val="-6"/>
        </w:rPr>
        <w:t> </w:t>
      </w:r>
      <w:r>
        <w:rPr/>
        <w:t>bland</w:t>
      </w:r>
      <w:r>
        <w:rPr>
          <w:spacing w:val="-6"/>
        </w:rPr>
        <w:t> </w:t>
      </w:r>
      <w:r>
        <w:rPr/>
        <w:t>annat</w:t>
      </w:r>
      <w:r>
        <w:rPr>
          <w:spacing w:val="-6"/>
        </w:rPr>
        <w:t> </w:t>
      </w:r>
      <w:r>
        <w:rPr/>
        <w:t>omfattat</w:t>
      </w:r>
      <w:r>
        <w:rPr>
          <w:spacing w:val="-6"/>
        </w:rPr>
        <w:t> </w:t>
      </w:r>
      <w:r>
        <w:rPr/>
        <w:t>frågor</w:t>
      </w:r>
      <w:r>
        <w:rPr>
          <w:spacing w:val="-6"/>
        </w:rPr>
        <w:t> </w:t>
      </w:r>
      <w:r>
        <w:rPr/>
        <w:t>om</w:t>
      </w:r>
      <w:r>
        <w:rPr>
          <w:spacing w:val="-5"/>
        </w:rPr>
        <w:t> </w:t>
      </w:r>
      <w:r>
        <w:rPr/>
        <w:t>rehabilitering, kunskapsutveckling och IKT.</w:t>
      </w:r>
    </w:p>
    <w:p>
      <w:pPr>
        <w:pStyle w:val="BodyText"/>
        <w:spacing w:before="289"/>
      </w:pPr>
    </w:p>
    <w:p>
      <w:pPr>
        <w:pStyle w:val="Heading2"/>
      </w:pPr>
      <w:bookmarkStart w:name="_bookmark39" w:id="42"/>
      <w:bookmarkEnd w:id="42"/>
      <w:r>
        <w:rPr>
          <w:b w:val="0"/>
        </w:rPr>
      </w:r>
      <w:r>
        <w:rPr>
          <w:w w:val="90"/>
        </w:rPr>
        <w:t>7:2</w:t>
      </w:r>
      <w:r>
        <w:rPr>
          <w:spacing w:val="-10"/>
          <w:w w:val="90"/>
        </w:rPr>
        <w:t> </w:t>
      </w:r>
      <w:r>
        <w:rPr>
          <w:spacing w:val="-4"/>
        </w:rPr>
        <w:t>Dövblindrådet</w:t>
      </w:r>
    </w:p>
    <w:p>
      <w:pPr>
        <w:pStyle w:val="BodyText"/>
        <w:spacing w:before="127"/>
        <w:rPr>
          <w:b/>
          <w:sz w:val="32"/>
        </w:rPr>
      </w:pPr>
    </w:p>
    <w:p>
      <w:pPr>
        <w:pStyle w:val="BodyText"/>
        <w:spacing w:line="360" w:lineRule="auto" w:before="1"/>
        <w:ind w:left="140" w:right="165"/>
      </w:pPr>
      <w:r>
        <w:rPr/>
        <w:t>Dövblindrådet</w:t>
      </w:r>
      <w:r>
        <w:rPr>
          <w:spacing w:val="-5"/>
        </w:rPr>
        <w:t> </w:t>
      </w:r>
      <w:r>
        <w:rPr/>
        <w:t>är</w:t>
      </w:r>
      <w:r>
        <w:rPr>
          <w:spacing w:val="-5"/>
        </w:rPr>
        <w:t> </w:t>
      </w:r>
      <w:r>
        <w:rPr/>
        <w:t>ett</w:t>
      </w:r>
      <w:r>
        <w:rPr>
          <w:spacing w:val="-5"/>
        </w:rPr>
        <w:t> </w:t>
      </w:r>
      <w:r>
        <w:rPr/>
        <w:t>nationellt</w:t>
      </w:r>
      <w:r>
        <w:rPr>
          <w:spacing w:val="-5"/>
        </w:rPr>
        <w:t> </w:t>
      </w:r>
      <w:r>
        <w:rPr/>
        <w:t>samverkansforum</w:t>
      </w:r>
      <w:r>
        <w:rPr>
          <w:spacing w:val="-4"/>
        </w:rPr>
        <w:t> </w:t>
      </w:r>
      <w:r>
        <w:rPr/>
        <w:t>där</w:t>
      </w:r>
      <w:r>
        <w:rPr>
          <w:spacing w:val="-5"/>
        </w:rPr>
        <w:t> </w:t>
      </w:r>
      <w:r>
        <w:rPr/>
        <w:t>aktörer</w:t>
      </w:r>
      <w:r>
        <w:rPr>
          <w:spacing w:val="-5"/>
        </w:rPr>
        <w:t> </w:t>
      </w:r>
      <w:r>
        <w:rPr/>
        <w:t>som</w:t>
      </w:r>
      <w:r>
        <w:rPr>
          <w:spacing w:val="-4"/>
        </w:rPr>
        <w:t> </w:t>
      </w:r>
      <w:r>
        <w:rPr/>
        <w:t>arbetar med dövblindhet möts för dialog och erfarenhetsutbyte. I rådet ingår bland annat Specialpedagogiska skolmyndigheten (SPSM), Arbetsförmedlingen, Nkcdb samt representanter för regionernas </w:t>
      </w:r>
      <w:r>
        <w:rPr>
          <w:spacing w:val="-2"/>
        </w:rPr>
        <w:t>dövblindteam.</w:t>
      </w:r>
    </w:p>
    <w:p>
      <w:pPr>
        <w:pStyle w:val="BodyText"/>
        <w:spacing w:before="162"/>
      </w:pPr>
    </w:p>
    <w:p>
      <w:pPr>
        <w:pStyle w:val="BodyText"/>
        <w:spacing w:line="360" w:lineRule="auto"/>
        <w:ind w:left="141" w:right="248"/>
      </w:pPr>
      <w:r>
        <w:rPr/>
        <w:t>FSDB har under 2025 varit representerat i Dövblindrådet och bidragit med</w:t>
      </w:r>
      <w:r>
        <w:rPr>
          <w:spacing w:val="-5"/>
        </w:rPr>
        <w:t> </w:t>
      </w:r>
      <w:r>
        <w:rPr/>
        <w:t>brukarperspektiv</w:t>
      </w:r>
      <w:r>
        <w:rPr>
          <w:spacing w:val="-5"/>
        </w:rPr>
        <w:t> </w:t>
      </w:r>
      <w:r>
        <w:rPr/>
        <w:t>i</w:t>
      </w:r>
      <w:r>
        <w:rPr>
          <w:spacing w:val="-5"/>
        </w:rPr>
        <w:t> </w:t>
      </w:r>
      <w:r>
        <w:rPr/>
        <w:t>diskussioner</w:t>
      </w:r>
      <w:r>
        <w:rPr>
          <w:spacing w:val="-5"/>
        </w:rPr>
        <w:t> </w:t>
      </w:r>
      <w:r>
        <w:rPr/>
        <w:t>om</w:t>
      </w:r>
      <w:r>
        <w:rPr>
          <w:spacing w:val="-4"/>
        </w:rPr>
        <w:t> </w:t>
      </w:r>
      <w:r>
        <w:rPr/>
        <w:t>nationella</w:t>
      </w:r>
      <w:r>
        <w:rPr>
          <w:spacing w:val="-5"/>
        </w:rPr>
        <w:t> </w:t>
      </w:r>
      <w:r>
        <w:rPr/>
        <w:t>frågor</w:t>
      </w:r>
      <w:r>
        <w:rPr>
          <w:spacing w:val="-5"/>
        </w:rPr>
        <w:t> </w:t>
      </w:r>
      <w:r>
        <w:rPr/>
        <w:t>som</w:t>
      </w:r>
      <w:r>
        <w:rPr>
          <w:spacing w:val="-4"/>
        </w:rPr>
        <w:t> </w:t>
      </w:r>
      <w:r>
        <w:rPr/>
        <w:t>rör</w:t>
      </w:r>
      <w:r>
        <w:rPr>
          <w:spacing w:val="-5"/>
        </w:rPr>
        <w:t> </w:t>
      </w:r>
      <w:r>
        <w:rPr/>
        <w:t>stöd och insatser för personer med dövblindhet och nära anhöriga.</w:t>
      </w:r>
    </w:p>
    <w:p>
      <w:pPr>
        <w:pStyle w:val="BodyText"/>
        <w:spacing w:before="280"/>
      </w:pPr>
    </w:p>
    <w:p>
      <w:pPr>
        <w:pStyle w:val="Heading2"/>
      </w:pPr>
      <w:bookmarkStart w:name="_bookmark40" w:id="43"/>
      <w:bookmarkEnd w:id="43"/>
      <w:r>
        <w:rPr>
          <w:b w:val="0"/>
        </w:rPr>
      </w:r>
      <w:r>
        <w:rPr>
          <w:spacing w:val="2"/>
          <w:w w:val="85"/>
        </w:rPr>
        <w:t>7:3</w:t>
      </w:r>
      <w:r>
        <w:rPr>
          <w:spacing w:val="11"/>
        </w:rPr>
        <w:t> </w:t>
      </w:r>
      <w:r>
        <w:rPr>
          <w:spacing w:val="2"/>
          <w:w w:val="85"/>
        </w:rPr>
        <w:t>Hörselorganisationernas</w:t>
      </w:r>
      <w:r>
        <w:rPr>
          <w:spacing w:val="13"/>
        </w:rPr>
        <w:t> </w:t>
      </w:r>
      <w:r>
        <w:rPr>
          <w:spacing w:val="-2"/>
          <w:w w:val="85"/>
        </w:rPr>
        <w:t>ordförandemöten</w:t>
      </w:r>
    </w:p>
    <w:p>
      <w:pPr>
        <w:pStyle w:val="BodyText"/>
        <w:spacing w:before="132"/>
        <w:rPr>
          <w:b/>
          <w:sz w:val="32"/>
        </w:rPr>
      </w:pPr>
    </w:p>
    <w:p>
      <w:pPr>
        <w:pStyle w:val="BodyText"/>
        <w:spacing w:line="360" w:lineRule="auto"/>
        <w:ind w:left="140" w:right="165"/>
      </w:pPr>
      <w:r>
        <w:rPr/>
        <w:t>FSDB har under 2025 deltagit i Hörselorganisationernas ordförandemöten,</w:t>
      </w:r>
      <w:r>
        <w:rPr>
          <w:spacing w:val="-6"/>
        </w:rPr>
        <w:t> </w:t>
      </w:r>
      <w:r>
        <w:rPr/>
        <w:t>ett</w:t>
      </w:r>
      <w:r>
        <w:rPr>
          <w:spacing w:val="-6"/>
        </w:rPr>
        <w:t> </w:t>
      </w:r>
      <w:r>
        <w:rPr/>
        <w:t>forum</w:t>
      </w:r>
      <w:r>
        <w:rPr>
          <w:spacing w:val="-5"/>
        </w:rPr>
        <w:t> </w:t>
      </w:r>
      <w:r>
        <w:rPr/>
        <w:t>för</w:t>
      </w:r>
      <w:r>
        <w:rPr>
          <w:spacing w:val="-6"/>
        </w:rPr>
        <w:t> </w:t>
      </w:r>
      <w:r>
        <w:rPr/>
        <w:t>dialog</w:t>
      </w:r>
      <w:r>
        <w:rPr>
          <w:spacing w:val="-6"/>
        </w:rPr>
        <w:t> </w:t>
      </w:r>
      <w:r>
        <w:rPr/>
        <w:t>och</w:t>
      </w:r>
      <w:r>
        <w:rPr>
          <w:spacing w:val="-6"/>
        </w:rPr>
        <w:t> </w:t>
      </w:r>
      <w:r>
        <w:rPr/>
        <w:t>informationsutbyte</w:t>
      </w:r>
      <w:r>
        <w:rPr>
          <w:spacing w:val="-6"/>
        </w:rPr>
        <w:t> </w:t>
      </w:r>
      <w:r>
        <w:rPr/>
        <w:t>mellan ordförande i organisationer inom hörsel- och dövblindområdet kring gemensamma frågor.</w:t>
      </w:r>
    </w:p>
    <w:p>
      <w:pPr>
        <w:pStyle w:val="BodyText"/>
        <w:spacing w:before="160"/>
      </w:pPr>
    </w:p>
    <w:p>
      <w:pPr>
        <w:pStyle w:val="BodyText"/>
        <w:spacing w:line="360" w:lineRule="auto"/>
        <w:ind w:left="140" w:right="165"/>
      </w:pPr>
      <w:r>
        <w:rPr/>
        <w:t>Under året har även ordförandena för FSDB, Hörselskadades Riksförbund (HRF) och Sveriges Dövas Riksförbund (SDR) haft fördjupade</w:t>
      </w:r>
      <w:r>
        <w:rPr>
          <w:spacing w:val="-4"/>
        </w:rPr>
        <w:t> </w:t>
      </w:r>
      <w:r>
        <w:rPr/>
        <w:t>samtal</w:t>
      </w:r>
      <w:r>
        <w:rPr>
          <w:spacing w:val="-4"/>
        </w:rPr>
        <w:t> </w:t>
      </w:r>
      <w:r>
        <w:rPr/>
        <w:t>i</w:t>
      </w:r>
      <w:r>
        <w:rPr>
          <w:spacing w:val="-4"/>
        </w:rPr>
        <w:t> </w:t>
      </w:r>
      <w:r>
        <w:rPr/>
        <w:t>syfte</w:t>
      </w:r>
      <w:r>
        <w:rPr>
          <w:spacing w:val="-4"/>
        </w:rPr>
        <w:t> </w:t>
      </w:r>
      <w:r>
        <w:rPr/>
        <w:t>att</w:t>
      </w:r>
      <w:r>
        <w:rPr>
          <w:spacing w:val="-4"/>
        </w:rPr>
        <w:t> </w:t>
      </w:r>
      <w:r>
        <w:rPr/>
        <w:t>stärka</w:t>
      </w:r>
      <w:r>
        <w:rPr>
          <w:spacing w:val="-4"/>
        </w:rPr>
        <w:t> </w:t>
      </w:r>
      <w:r>
        <w:rPr/>
        <w:t>samverkan</w:t>
      </w:r>
      <w:r>
        <w:rPr>
          <w:spacing w:val="-4"/>
        </w:rPr>
        <w:t> </w:t>
      </w:r>
      <w:r>
        <w:rPr/>
        <w:t>i</w:t>
      </w:r>
      <w:r>
        <w:rPr>
          <w:spacing w:val="-4"/>
        </w:rPr>
        <w:t> </w:t>
      </w:r>
      <w:r>
        <w:rPr/>
        <w:t>frågor</w:t>
      </w:r>
      <w:r>
        <w:rPr>
          <w:spacing w:val="-4"/>
        </w:rPr>
        <w:t> </w:t>
      </w:r>
      <w:r>
        <w:rPr/>
        <w:t>av</w:t>
      </w:r>
      <w:r>
        <w:rPr>
          <w:spacing w:val="-4"/>
        </w:rPr>
        <w:t> </w:t>
      </w:r>
      <w:r>
        <w:rPr/>
        <w:t>gemensamt intresse, bland annat tolktjänst.</w:t>
      </w:r>
    </w:p>
    <w:p>
      <w:pPr>
        <w:pStyle w:val="BodyText"/>
        <w:spacing w:after="0" w:line="360" w:lineRule="auto"/>
        <w:sectPr>
          <w:pgSz w:w="11910" w:h="16840"/>
          <w:pgMar w:header="0" w:footer="830" w:top="1820" w:bottom="1020" w:left="1275" w:right="1275"/>
        </w:sectPr>
      </w:pPr>
    </w:p>
    <w:p>
      <w:pPr>
        <w:spacing w:line="240" w:lineRule="auto"/>
        <w:ind w:left="107" w:right="0" w:firstLine="0"/>
        <w:rPr>
          <w:sz w:val="20"/>
        </w:rPr>
      </w:pPr>
      <w:r>
        <w:rPr>
          <w:sz w:val="20"/>
        </w:rPr>
        <w:drawing>
          <wp:inline distT="0" distB="0" distL="0" distR="0">
            <wp:extent cx="5811520" cy="4358640"/>
            <wp:effectExtent l="0" t="0" r="0" b="0"/>
            <wp:docPr id="15" name="Image 15" descr="Foto "/>
            <wp:cNvGraphicFramePr>
              <a:graphicFrameLocks/>
            </wp:cNvGraphicFramePr>
            <a:graphic>
              <a:graphicData uri="http://schemas.openxmlformats.org/drawingml/2006/picture">
                <pic:pic>
                  <pic:nvPicPr>
                    <pic:cNvPr id="15" name="Image 15" descr="Foto "/>
                    <pic:cNvPicPr/>
                  </pic:nvPicPr>
                  <pic:blipFill>
                    <a:blip r:embed="rId16" cstate="print"/>
                    <a:stretch>
                      <a:fillRect/>
                    </a:stretch>
                  </pic:blipFill>
                  <pic:spPr>
                    <a:xfrm>
                      <a:off x="0" y="0"/>
                      <a:ext cx="5811520" cy="4358640"/>
                    </a:xfrm>
                    <a:prstGeom prst="rect">
                      <a:avLst/>
                    </a:prstGeom>
                  </pic:spPr>
                </pic:pic>
              </a:graphicData>
            </a:graphic>
          </wp:inline>
        </w:drawing>
      </w:r>
      <w:r>
        <w:rPr>
          <w:sz w:val="20"/>
        </w:rPr>
      </w:r>
    </w:p>
    <w:p>
      <w:pPr>
        <w:spacing w:line="360" w:lineRule="auto" w:before="65"/>
        <w:ind w:left="140" w:right="218" w:firstLine="0"/>
        <w:jc w:val="left"/>
        <w:rPr>
          <w:rFonts w:ascii="Avenir Book" w:hAnsi="Avenir Book"/>
          <w:sz w:val="24"/>
        </w:rPr>
      </w:pPr>
      <w:bookmarkStart w:name="_bookmark41" w:id="44"/>
      <w:bookmarkEnd w:id="44"/>
      <w:r>
        <w:rPr/>
      </w:r>
      <w:r>
        <w:rPr>
          <w:rFonts w:ascii="Avenir Book" w:hAnsi="Avenir Book"/>
          <w:sz w:val="24"/>
        </w:rPr>
        <w:t>Syntolkning: Samverkansmöte på Almåsa havshotell 2025. Från vänster: Hedvig Ledung, i grön tröja och blont hår, förbundsordförande för Sveriges Dövas Riksförbund (SDR), Jonas Sahlberg, i svart t-shirt och grått hår, förbundsordförande för</w:t>
      </w:r>
      <w:r>
        <w:rPr>
          <w:rFonts w:ascii="Avenir Book" w:hAnsi="Avenir Book"/>
          <w:spacing w:val="-6"/>
          <w:sz w:val="24"/>
        </w:rPr>
        <w:t> </w:t>
      </w:r>
      <w:r>
        <w:rPr>
          <w:rFonts w:ascii="Avenir Book" w:hAnsi="Avenir Book"/>
          <w:sz w:val="24"/>
        </w:rPr>
        <w:t>Hörselskadades</w:t>
      </w:r>
      <w:r>
        <w:rPr>
          <w:rFonts w:ascii="Avenir Book" w:hAnsi="Avenir Book"/>
          <w:spacing w:val="-6"/>
          <w:sz w:val="24"/>
        </w:rPr>
        <w:t> </w:t>
      </w:r>
      <w:r>
        <w:rPr>
          <w:rFonts w:ascii="Avenir Book" w:hAnsi="Avenir Book"/>
          <w:sz w:val="24"/>
        </w:rPr>
        <w:t>Riksförbund</w:t>
      </w:r>
      <w:r>
        <w:rPr>
          <w:rFonts w:ascii="Avenir Book" w:hAnsi="Avenir Book"/>
          <w:spacing w:val="-6"/>
          <w:sz w:val="24"/>
        </w:rPr>
        <w:t> </w:t>
      </w:r>
      <w:r>
        <w:rPr>
          <w:rFonts w:ascii="Avenir Book" w:hAnsi="Avenir Book"/>
          <w:sz w:val="24"/>
        </w:rPr>
        <w:t>(HRF)</w:t>
      </w:r>
      <w:r>
        <w:rPr>
          <w:rFonts w:ascii="Avenir Book" w:hAnsi="Avenir Book"/>
          <w:spacing w:val="-6"/>
          <w:sz w:val="24"/>
        </w:rPr>
        <w:t> </w:t>
      </w:r>
      <w:r>
        <w:rPr>
          <w:rFonts w:ascii="Avenir Book" w:hAnsi="Avenir Book"/>
          <w:sz w:val="24"/>
        </w:rPr>
        <w:t>samt</w:t>
      </w:r>
      <w:r>
        <w:rPr>
          <w:rFonts w:ascii="Avenir Book" w:hAnsi="Avenir Book"/>
          <w:spacing w:val="-6"/>
          <w:sz w:val="24"/>
        </w:rPr>
        <w:t> </w:t>
      </w:r>
      <w:r>
        <w:rPr>
          <w:rFonts w:ascii="Avenir Book" w:hAnsi="Avenir Book"/>
          <w:sz w:val="24"/>
        </w:rPr>
        <w:t>Klas</w:t>
      </w:r>
      <w:r>
        <w:rPr>
          <w:rFonts w:ascii="Avenir Book" w:hAnsi="Avenir Book"/>
          <w:spacing w:val="-6"/>
          <w:sz w:val="24"/>
        </w:rPr>
        <w:t> </w:t>
      </w:r>
      <w:r>
        <w:rPr>
          <w:rFonts w:ascii="Avenir Book" w:hAnsi="Avenir Book"/>
          <w:sz w:val="24"/>
        </w:rPr>
        <w:t>Nelfelt,</w:t>
      </w:r>
      <w:r>
        <w:rPr>
          <w:rFonts w:ascii="Avenir Book" w:hAnsi="Avenir Book"/>
          <w:spacing w:val="-6"/>
          <w:sz w:val="24"/>
        </w:rPr>
        <w:t> </w:t>
      </w:r>
      <w:r>
        <w:rPr>
          <w:rFonts w:ascii="Avenir Book" w:hAnsi="Avenir Book"/>
          <w:sz w:val="24"/>
        </w:rPr>
        <w:t>FSDB:s</w:t>
      </w:r>
      <w:r>
        <w:rPr>
          <w:rFonts w:ascii="Avenir Book" w:hAnsi="Avenir Book"/>
          <w:spacing w:val="-6"/>
          <w:sz w:val="24"/>
        </w:rPr>
        <w:t> </w:t>
      </w:r>
      <w:r>
        <w:rPr>
          <w:rFonts w:ascii="Avenir Book" w:hAnsi="Avenir Book"/>
          <w:sz w:val="24"/>
        </w:rPr>
        <w:t>förbundsordförande i röd tröja och grått hår.</w:t>
      </w:r>
    </w:p>
    <w:p>
      <w:pPr>
        <w:pStyle w:val="BodyText"/>
        <w:rPr>
          <w:rFonts w:ascii="Avenir Book"/>
          <w:sz w:val="24"/>
        </w:rPr>
      </w:pPr>
    </w:p>
    <w:p>
      <w:pPr>
        <w:pStyle w:val="BodyText"/>
        <w:rPr>
          <w:rFonts w:ascii="Avenir Book"/>
          <w:sz w:val="24"/>
        </w:rPr>
      </w:pPr>
    </w:p>
    <w:p>
      <w:pPr>
        <w:pStyle w:val="BodyText"/>
        <w:spacing w:before="164"/>
        <w:rPr>
          <w:rFonts w:ascii="Avenir Book"/>
          <w:sz w:val="24"/>
        </w:rPr>
      </w:pPr>
    </w:p>
    <w:p>
      <w:pPr>
        <w:pStyle w:val="Heading2"/>
      </w:pPr>
      <w:r>
        <w:rPr>
          <w:w w:val="85"/>
        </w:rPr>
        <w:t>7:4</w:t>
      </w:r>
      <w:r>
        <w:rPr>
          <w:spacing w:val="16"/>
        </w:rPr>
        <w:t> </w:t>
      </w:r>
      <w:r>
        <w:rPr>
          <w:w w:val="85"/>
        </w:rPr>
        <w:t>Samverkan</w:t>
      </w:r>
      <w:r>
        <w:rPr>
          <w:spacing w:val="18"/>
        </w:rPr>
        <w:t> </w:t>
      </w:r>
      <w:r>
        <w:rPr>
          <w:w w:val="85"/>
        </w:rPr>
        <w:t>med</w:t>
      </w:r>
      <w:r>
        <w:rPr>
          <w:spacing w:val="17"/>
        </w:rPr>
        <w:t> </w:t>
      </w:r>
      <w:r>
        <w:rPr>
          <w:w w:val="85"/>
        </w:rPr>
        <w:t>Synskadades</w:t>
      </w:r>
      <w:r>
        <w:rPr>
          <w:spacing w:val="18"/>
        </w:rPr>
        <w:t> </w:t>
      </w:r>
      <w:r>
        <w:rPr>
          <w:w w:val="85"/>
        </w:rPr>
        <w:t>Riksförbund</w:t>
      </w:r>
      <w:r>
        <w:rPr>
          <w:spacing w:val="17"/>
        </w:rPr>
        <w:t> </w:t>
      </w:r>
      <w:r>
        <w:rPr>
          <w:spacing w:val="-4"/>
          <w:w w:val="85"/>
        </w:rPr>
        <w:t>(SRF)</w:t>
      </w:r>
    </w:p>
    <w:p>
      <w:pPr>
        <w:pStyle w:val="BodyText"/>
        <w:spacing w:before="132"/>
        <w:rPr>
          <w:b/>
          <w:sz w:val="32"/>
        </w:rPr>
      </w:pPr>
    </w:p>
    <w:p>
      <w:pPr>
        <w:pStyle w:val="BodyText"/>
        <w:spacing w:line="360" w:lineRule="auto"/>
        <w:ind w:left="140" w:right="165"/>
      </w:pPr>
      <w:r>
        <w:rPr/>
        <w:t>FSDB har under 2025 haft fortsatt samverkan med Synskadades Riksförbund</w:t>
      </w:r>
      <w:r>
        <w:rPr>
          <w:spacing w:val="-4"/>
        </w:rPr>
        <w:t> </w:t>
      </w:r>
      <w:r>
        <w:rPr/>
        <w:t>(SRF).</w:t>
      </w:r>
      <w:r>
        <w:rPr>
          <w:spacing w:val="-4"/>
        </w:rPr>
        <w:t> </w:t>
      </w:r>
      <w:r>
        <w:rPr/>
        <w:t>Dialogen</w:t>
      </w:r>
      <w:r>
        <w:rPr>
          <w:spacing w:val="-4"/>
        </w:rPr>
        <w:t> </w:t>
      </w:r>
      <w:r>
        <w:rPr/>
        <w:t>har</w:t>
      </w:r>
      <w:r>
        <w:rPr>
          <w:spacing w:val="-4"/>
        </w:rPr>
        <w:t> </w:t>
      </w:r>
      <w:r>
        <w:rPr/>
        <w:t>rört</w:t>
      </w:r>
      <w:r>
        <w:rPr>
          <w:spacing w:val="-4"/>
        </w:rPr>
        <w:t> </w:t>
      </w:r>
      <w:r>
        <w:rPr/>
        <w:t>frågor</w:t>
      </w:r>
      <w:r>
        <w:rPr>
          <w:spacing w:val="-4"/>
        </w:rPr>
        <w:t> </w:t>
      </w:r>
      <w:r>
        <w:rPr/>
        <w:t>av</w:t>
      </w:r>
      <w:r>
        <w:rPr>
          <w:spacing w:val="-4"/>
        </w:rPr>
        <w:t> </w:t>
      </w:r>
      <w:r>
        <w:rPr/>
        <w:t>gemensamt</w:t>
      </w:r>
      <w:r>
        <w:rPr>
          <w:spacing w:val="-4"/>
        </w:rPr>
        <w:t> </w:t>
      </w:r>
      <w:r>
        <w:rPr/>
        <w:t>intresse</w:t>
      </w:r>
      <w:r>
        <w:rPr>
          <w:spacing w:val="-4"/>
        </w:rPr>
        <w:t> </w:t>
      </w:r>
      <w:r>
        <w:rPr/>
        <w:t>för personer med synnedsättning och dövblindhet, där FSDB har bidragit med perspektiv kopplade till kombinerad syn- och hörselnedsättning.</w:t>
      </w:r>
    </w:p>
    <w:p>
      <w:pPr>
        <w:pStyle w:val="BodyText"/>
        <w:spacing w:after="0" w:line="360" w:lineRule="auto"/>
        <w:sectPr>
          <w:pgSz w:w="11910" w:h="16840"/>
          <w:pgMar w:header="0" w:footer="830" w:top="1760" w:bottom="1020" w:left="1275" w:right="1275"/>
        </w:sectPr>
      </w:pPr>
    </w:p>
    <w:p>
      <w:pPr>
        <w:pStyle w:val="BodyText"/>
        <w:spacing w:line="362" w:lineRule="auto" w:before="79"/>
        <w:ind w:left="140" w:right="211"/>
      </w:pPr>
      <w:r>
        <w:rPr/>
        <w:t>Samverkan</w:t>
      </w:r>
      <w:r>
        <w:rPr>
          <w:spacing w:val="-6"/>
        </w:rPr>
        <w:t> </w:t>
      </w:r>
      <w:r>
        <w:rPr/>
        <w:t>har</w:t>
      </w:r>
      <w:r>
        <w:rPr>
          <w:spacing w:val="-6"/>
        </w:rPr>
        <w:t> </w:t>
      </w:r>
      <w:r>
        <w:rPr/>
        <w:t>skett</w:t>
      </w:r>
      <w:r>
        <w:rPr>
          <w:spacing w:val="-6"/>
        </w:rPr>
        <w:t> </w:t>
      </w:r>
      <w:r>
        <w:rPr/>
        <w:t>genom</w:t>
      </w:r>
      <w:r>
        <w:rPr>
          <w:spacing w:val="-5"/>
        </w:rPr>
        <w:t> </w:t>
      </w:r>
      <w:r>
        <w:rPr/>
        <w:t>återkommande</w:t>
      </w:r>
      <w:r>
        <w:rPr>
          <w:spacing w:val="-6"/>
        </w:rPr>
        <w:t> </w:t>
      </w:r>
      <w:r>
        <w:rPr/>
        <w:t>kontakter</w:t>
      </w:r>
      <w:r>
        <w:rPr>
          <w:spacing w:val="-6"/>
        </w:rPr>
        <w:t> </w:t>
      </w:r>
      <w:r>
        <w:rPr/>
        <w:t>och</w:t>
      </w:r>
      <w:r>
        <w:rPr>
          <w:spacing w:val="-6"/>
        </w:rPr>
        <w:t> </w:t>
      </w:r>
      <w:r>
        <w:rPr/>
        <w:t>möten,</w:t>
      </w:r>
      <w:r>
        <w:rPr>
          <w:spacing w:val="-6"/>
        </w:rPr>
        <w:t> </w:t>
      </w:r>
      <w:r>
        <w:rPr/>
        <w:t>både på tjänstemanna- och förtroendevaldsnivå.</w:t>
      </w:r>
    </w:p>
    <w:p>
      <w:pPr>
        <w:pStyle w:val="BodyText"/>
        <w:spacing w:before="276"/>
      </w:pPr>
    </w:p>
    <w:p>
      <w:pPr>
        <w:pStyle w:val="Heading2"/>
      </w:pPr>
      <w:bookmarkStart w:name="_bookmark42" w:id="45"/>
      <w:bookmarkEnd w:id="45"/>
      <w:r>
        <w:rPr>
          <w:b w:val="0"/>
        </w:rPr>
      </w:r>
      <w:r>
        <w:rPr>
          <w:w w:val="85"/>
        </w:rPr>
        <w:t>7:5</w:t>
      </w:r>
      <w:r>
        <w:rPr>
          <w:spacing w:val="-12"/>
        </w:rPr>
        <w:t> </w:t>
      </w:r>
      <w:r>
        <w:rPr>
          <w:w w:val="85"/>
        </w:rPr>
        <w:t>Övrig</w:t>
      </w:r>
      <w:r>
        <w:rPr>
          <w:spacing w:val="-10"/>
        </w:rPr>
        <w:t> </w:t>
      </w:r>
      <w:r>
        <w:rPr>
          <w:spacing w:val="-2"/>
          <w:w w:val="85"/>
        </w:rPr>
        <w:t>representation</w:t>
      </w:r>
    </w:p>
    <w:p>
      <w:pPr>
        <w:pStyle w:val="BodyText"/>
        <w:spacing w:before="127"/>
        <w:rPr>
          <w:b/>
          <w:sz w:val="32"/>
        </w:rPr>
      </w:pPr>
    </w:p>
    <w:p>
      <w:pPr>
        <w:pStyle w:val="BodyText"/>
        <w:spacing w:line="362" w:lineRule="auto"/>
        <w:ind w:left="140"/>
      </w:pPr>
      <w:r>
        <w:rPr/>
        <w:t>Under</w:t>
      </w:r>
      <w:r>
        <w:rPr>
          <w:spacing w:val="-4"/>
        </w:rPr>
        <w:t> </w:t>
      </w:r>
      <w:r>
        <w:rPr/>
        <w:t>2025</w:t>
      </w:r>
      <w:r>
        <w:rPr>
          <w:spacing w:val="-4"/>
        </w:rPr>
        <w:t> </w:t>
      </w:r>
      <w:r>
        <w:rPr/>
        <w:t>har</w:t>
      </w:r>
      <w:r>
        <w:rPr>
          <w:spacing w:val="-4"/>
        </w:rPr>
        <w:t> </w:t>
      </w:r>
      <w:r>
        <w:rPr/>
        <w:t>FSDB</w:t>
      </w:r>
      <w:r>
        <w:rPr>
          <w:spacing w:val="-4"/>
        </w:rPr>
        <w:t> </w:t>
      </w:r>
      <w:r>
        <w:rPr/>
        <w:t>varit</w:t>
      </w:r>
      <w:r>
        <w:rPr>
          <w:spacing w:val="-4"/>
        </w:rPr>
        <w:t> </w:t>
      </w:r>
      <w:r>
        <w:rPr/>
        <w:t>representerat</w:t>
      </w:r>
      <w:r>
        <w:rPr>
          <w:spacing w:val="-4"/>
        </w:rPr>
        <w:t> </w:t>
      </w:r>
      <w:r>
        <w:rPr/>
        <w:t>i</w:t>
      </w:r>
      <w:r>
        <w:rPr>
          <w:spacing w:val="-4"/>
        </w:rPr>
        <w:t> </w:t>
      </w:r>
      <w:r>
        <w:rPr/>
        <w:t>flera</w:t>
      </w:r>
      <w:r>
        <w:rPr>
          <w:spacing w:val="-4"/>
        </w:rPr>
        <w:t> </w:t>
      </w:r>
      <w:r>
        <w:rPr/>
        <w:t>externa</w:t>
      </w:r>
      <w:r>
        <w:rPr>
          <w:spacing w:val="-4"/>
        </w:rPr>
        <w:t> </w:t>
      </w:r>
      <w:r>
        <w:rPr/>
        <w:t>sammanhang genom förtroendeuppdrag och deltagande i råd och nätverk.</w:t>
      </w:r>
    </w:p>
    <w:p>
      <w:pPr>
        <w:pStyle w:val="BodyText"/>
        <w:spacing w:line="360" w:lineRule="auto"/>
        <w:ind w:left="140" w:right="165"/>
      </w:pPr>
      <w:r>
        <w:rPr/>
        <w:t>FSDB:s</w:t>
      </w:r>
      <w:r>
        <w:rPr>
          <w:spacing w:val="-6"/>
        </w:rPr>
        <w:t> </w:t>
      </w:r>
      <w:r>
        <w:rPr/>
        <w:t>förbundsordförande</w:t>
      </w:r>
      <w:r>
        <w:rPr>
          <w:spacing w:val="-6"/>
        </w:rPr>
        <w:t> </w:t>
      </w:r>
      <w:r>
        <w:rPr/>
        <w:t>är</w:t>
      </w:r>
      <w:r>
        <w:rPr>
          <w:spacing w:val="-6"/>
        </w:rPr>
        <w:t> </w:t>
      </w:r>
      <w:r>
        <w:rPr/>
        <w:t>ordinarie</w:t>
      </w:r>
      <w:r>
        <w:rPr>
          <w:spacing w:val="-6"/>
        </w:rPr>
        <w:t> </w:t>
      </w:r>
      <w:r>
        <w:rPr/>
        <w:t>ledamot</w:t>
      </w:r>
      <w:r>
        <w:rPr>
          <w:spacing w:val="-6"/>
        </w:rPr>
        <w:t> </w:t>
      </w:r>
      <w:r>
        <w:rPr/>
        <w:t>i</w:t>
      </w:r>
      <w:r>
        <w:rPr>
          <w:spacing w:val="-6"/>
        </w:rPr>
        <w:t> </w:t>
      </w:r>
      <w:r>
        <w:rPr/>
        <w:t>Svenska</w:t>
      </w:r>
      <w:r>
        <w:rPr>
          <w:spacing w:val="-20"/>
        </w:rPr>
        <w:t> </w:t>
      </w:r>
      <w:r>
        <w:rPr/>
        <w:t>Audiologiska Sällskapets (SAS) styrelse. Förbundet är även representerat som ersättare i regeringens Funktionshinderdelegation.</w:t>
      </w:r>
    </w:p>
    <w:p>
      <w:pPr>
        <w:pStyle w:val="BodyText"/>
        <w:spacing w:before="156"/>
      </w:pPr>
    </w:p>
    <w:p>
      <w:pPr>
        <w:pStyle w:val="BodyText"/>
        <w:spacing w:line="360" w:lineRule="auto"/>
        <w:ind w:left="141" w:right="165"/>
      </w:pPr>
      <w:r>
        <w:rPr/>
        <w:t>Genom denna representation ges FSDB möjlighet att föra fram dövblindas</w:t>
      </w:r>
      <w:r>
        <w:rPr>
          <w:spacing w:val="-7"/>
        </w:rPr>
        <w:t> </w:t>
      </w:r>
      <w:r>
        <w:rPr/>
        <w:t>perspektiv</w:t>
      </w:r>
      <w:r>
        <w:rPr>
          <w:spacing w:val="-7"/>
        </w:rPr>
        <w:t> </w:t>
      </w:r>
      <w:r>
        <w:rPr/>
        <w:t>i</w:t>
      </w:r>
      <w:r>
        <w:rPr>
          <w:spacing w:val="-7"/>
        </w:rPr>
        <w:t> </w:t>
      </w:r>
      <w:r>
        <w:rPr/>
        <w:t>bredare</w:t>
      </w:r>
      <w:r>
        <w:rPr>
          <w:spacing w:val="-7"/>
        </w:rPr>
        <w:t> </w:t>
      </w:r>
      <w:r>
        <w:rPr/>
        <w:t>funktionshinderspolitiska</w:t>
      </w:r>
      <w:r>
        <w:rPr>
          <w:spacing w:val="-7"/>
        </w:rPr>
        <w:t> </w:t>
      </w:r>
      <w:r>
        <w:rPr/>
        <w:t>sammanhang samt att följa och bidra till utvecklingen inom områden som berör förbundets målgrupp.</w:t>
      </w:r>
    </w:p>
    <w:p>
      <w:pPr>
        <w:pStyle w:val="BodyText"/>
        <w:spacing w:before="160"/>
      </w:pPr>
    </w:p>
    <w:p>
      <w:pPr>
        <w:pStyle w:val="BodyText"/>
        <w:spacing w:line="360" w:lineRule="auto"/>
        <w:ind w:left="141"/>
      </w:pPr>
      <w:r>
        <w:rPr/>
        <w:t>Berit Jildenhed är vår representant i Stiftelsen Mo Gård. I Stiftelsen Rikstolktjänst</w:t>
      </w:r>
      <w:r>
        <w:rPr>
          <w:spacing w:val="-5"/>
        </w:rPr>
        <w:t> </w:t>
      </w:r>
      <w:r>
        <w:rPr/>
        <w:t>är</w:t>
      </w:r>
      <w:r>
        <w:rPr>
          <w:spacing w:val="-5"/>
        </w:rPr>
        <w:t> </w:t>
      </w:r>
      <w:r>
        <w:rPr/>
        <w:t>Klas</w:t>
      </w:r>
      <w:r>
        <w:rPr>
          <w:spacing w:val="-5"/>
        </w:rPr>
        <w:t> </w:t>
      </w:r>
      <w:r>
        <w:rPr/>
        <w:t>Nelfelt</w:t>
      </w:r>
      <w:r>
        <w:rPr>
          <w:spacing w:val="-5"/>
        </w:rPr>
        <w:t> </w:t>
      </w:r>
      <w:r>
        <w:rPr/>
        <w:t>ordförande</w:t>
      </w:r>
      <w:r>
        <w:rPr>
          <w:spacing w:val="-5"/>
        </w:rPr>
        <w:t> </w:t>
      </w:r>
      <w:r>
        <w:rPr/>
        <w:t>med</w:t>
      </w:r>
      <w:r>
        <w:rPr>
          <w:spacing w:val="-5"/>
        </w:rPr>
        <w:t> </w:t>
      </w:r>
      <w:r>
        <w:rPr/>
        <w:t>Gunilla</w:t>
      </w:r>
      <w:r>
        <w:rPr>
          <w:spacing w:val="-10"/>
        </w:rPr>
        <w:t> </w:t>
      </w:r>
      <w:r>
        <w:rPr/>
        <w:t>Thomsson</w:t>
      </w:r>
      <w:r>
        <w:rPr>
          <w:spacing w:val="-5"/>
        </w:rPr>
        <w:t> </w:t>
      </w:r>
      <w:r>
        <w:rPr/>
        <w:t>som </w:t>
      </w:r>
      <w:r>
        <w:rPr>
          <w:spacing w:val="-2"/>
        </w:rPr>
        <w:t>ersättare.</w:t>
      </w:r>
    </w:p>
    <w:p>
      <w:pPr>
        <w:pStyle w:val="BodyText"/>
      </w:pPr>
    </w:p>
    <w:p>
      <w:pPr>
        <w:pStyle w:val="BodyText"/>
        <w:spacing w:before="84"/>
      </w:pPr>
    </w:p>
    <w:p>
      <w:pPr>
        <w:pStyle w:val="Heading1"/>
        <w:numPr>
          <w:ilvl w:val="0"/>
          <w:numId w:val="3"/>
        </w:numPr>
        <w:tabs>
          <w:tab w:pos="539" w:val="left" w:leader="none"/>
        </w:tabs>
        <w:spacing w:line="240" w:lineRule="auto" w:before="0" w:after="0"/>
        <w:ind w:left="539" w:right="0" w:hanging="399"/>
        <w:jc w:val="left"/>
      </w:pPr>
      <w:bookmarkStart w:name="_bookmark43" w:id="46"/>
      <w:bookmarkEnd w:id="46"/>
      <w:r>
        <w:rPr>
          <w:b w:val="0"/>
        </w:rPr>
      </w:r>
      <w:r>
        <w:rPr/>
        <w:t>Internationellt</w:t>
      </w:r>
      <w:r>
        <w:rPr>
          <w:spacing w:val="-2"/>
        </w:rPr>
        <w:t> </w:t>
      </w:r>
      <w:r>
        <w:rPr/>
        <w:t>arbete</w:t>
      </w:r>
      <w:r>
        <w:rPr>
          <w:spacing w:val="-2"/>
        </w:rPr>
        <w:t> </w:t>
      </w:r>
      <w:r>
        <w:rPr/>
        <w:t>och</w:t>
      </w:r>
      <w:r>
        <w:rPr>
          <w:spacing w:val="-1"/>
        </w:rPr>
        <w:t> </w:t>
      </w:r>
      <w:r>
        <w:rPr>
          <w:spacing w:val="-2"/>
        </w:rPr>
        <w:t>samverkansprojekt</w:t>
      </w:r>
    </w:p>
    <w:p>
      <w:pPr>
        <w:pStyle w:val="BodyText"/>
        <w:spacing w:before="68"/>
        <w:rPr>
          <w:b/>
          <w:sz w:val="36"/>
        </w:rPr>
      </w:pPr>
    </w:p>
    <w:p>
      <w:pPr>
        <w:pStyle w:val="BodyText"/>
        <w:spacing w:line="360" w:lineRule="auto"/>
        <w:ind w:left="140" w:right="211"/>
      </w:pPr>
      <w:r>
        <w:rPr/>
        <w:t>FSDB:s</w:t>
      </w:r>
      <w:r>
        <w:rPr>
          <w:spacing w:val="-4"/>
        </w:rPr>
        <w:t> </w:t>
      </w:r>
      <w:r>
        <w:rPr/>
        <w:t>internationella</w:t>
      </w:r>
      <w:r>
        <w:rPr>
          <w:spacing w:val="-4"/>
        </w:rPr>
        <w:t> </w:t>
      </w:r>
      <w:r>
        <w:rPr/>
        <w:t>arbete</w:t>
      </w:r>
      <w:r>
        <w:rPr>
          <w:spacing w:val="-4"/>
        </w:rPr>
        <w:t> </w:t>
      </w:r>
      <w:r>
        <w:rPr/>
        <w:t>är</w:t>
      </w:r>
      <w:r>
        <w:rPr>
          <w:spacing w:val="-4"/>
        </w:rPr>
        <w:t> </w:t>
      </w:r>
      <w:r>
        <w:rPr/>
        <w:t>en</w:t>
      </w:r>
      <w:r>
        <w:rPr>
          <w:spacing w:val="-4"/>
        </w:rPr>
        <w:t> </w:t>
      </w:r>
      <w:r>
        <w:rPr/>
        <w:t>del</w:t>
      </w:r>
      <w:r>
        <w:rPr>
          <w:spacing w:val="-4"/>
        </w:rPr>
        <w:t> </w:t>
      </w:r>
      <w:r>
        <w:rPr/>
        <w:t>av</w:t>
      </w:r>
      <w:r>
        <w:rPr>
          <w:spacing w:val="-4"/>
        </w:rPr>
        <w:t> </w:t>
      </w:r>
      <w:r>
        <w:rPr/>
        <w:t>förbundets</w:t>
      </w:r>
      <w:r>
        <w:rPr>
          <w:spacing w:val="-4"/>
        </w:rPr>
        <w:t> </w:t>
      </w:r>
      <w:r>
        <w:rPr/>
        <w:t>långsiktiga</w:t>
      </w:r>
      <w:r>
        <w:rPr>
          <w:spacing w:val="-4"/>
        </w:rPr>
        <w:t> </w:t>
      </w:r>
      <w:r>
        <w:rPr/>
        <w:t>strategi för att stärka kunskap, samverkan och erfarenhetsutbyte kring dövblindhet. Genom deltagande i internationella sammanhang ges möjlighet till omvärldsbevakning och samarbete som kan bidra till utvecklingen av det nationella arbetet i Sverige.</w:t>
      </w:r>
    </w:p>
    <w:p>
      <w:pPr>
        <w:pStyle w:val="BodyText"/>
        <w:spacing w:after="0" w:line="360" w:lineRule="auto"/>
        <w:sectPr>
          <w:pgSz w:w="11910" w:h="16840"/>
          <w:pgMar w:header="0" w:footer="830" w:top="1320" w:bottom="1020" w:left="1275" w:right="1275"/>
        </w:sectPr>
      </w:pPr>
    </w:p>
    <w:p>
      <w:pPr>
        <w:pStyle w:val="BodyText"/>
        <w:spacing w:line="360" w:lineRule="auto" w:before="79"/>
        <w:ind w:left="140" w:right="172"/>
      </w:pPr>
      <w:r>
        <w:rPr/>
        <w:t>En del av det internationella engagemanget har en intressepolitisk dimension, främst arbetet inom European Deafblind Union (EDbU). EDbU</w:t>
      </w:r>
      <w:r>
        <w:rPr>
          <w:spacing w:val="-3"/>
        </w:rPr>
        <w:t> </w:t>
      </w:r>
      <w:r>
        <w:rPr/>
        <w:t>har</w:t>
      </w:r>
      <w:r>
        <w:rPr>
          <w:spacing w:val="-4"/>
        </w:rPr>
        <w:t> </w:t>
      </w:r>
      <w:r>
        <w:rPr/>
        <w:t>en</w:t>
      </w:r>
      <w:r>
        <w:rPr>
          <w:spacing w:val="-4"/>
        </w:rPr>
        <w:t> </w:t>
      </w:r>
      <w:r>
        <w:rPr/>
        <w:t>viktig</w:t>
      </w:r>
      <w:r>
        <w:rPr>
          <w:spacing w:val="-4"/>
        </w:rPr>
        <w:t> </w:t>
      </w:r>
      <w:r>
        <w:rPr/>
        <w:t>roll</w:t>
      </w:r>
      <w:r>
        <w:rPr>
          <w:spacing w:val="-4"/>
        </w:rPr>
        <w:t> </w:t>
      </w:r>
      <w:r>
        <w:rPr/>
        <w:t>i</w:t>
      </w:r>
      <w:r>
        <w:rPr>
          <w:spacing w:val="-4"/>
        </w:rPr>
        <w:t> </w:t>
      </w:r>
      <w:r>
        <w:rPr/>
        <w:t>att</w:t>
      </w:r>
      <w:r>
        <w:rPr>
          <w:spacing w:val="-4"/>
        </w:rPr>
        <w:t> </w:t>
      </w:r>
      <w:r>
        <w:rPr/>
        <w:t>bevaka</w:t>
      </w:r>
      <w:r>
        <w:rPr>
          <w:spacing w:val="-4"/>
        </w:rPr>
        <w:t> </w:t>
      </w:r>
      <w:r>
        <w:rPr/>
        <w:t>och</w:t>
      </w:r>
      <w:r>
        <w:rPr>
          <w:spacing w:val="-4"/>
        </w:rPr>
        <w:t> </w:t>
      </w:r>
      <w:r>
        <w:rPr/>
        <w:t>påverka</w:t>
      </w:r>
      <w:r>
        <w:rPr>
          <w:spacing w:val="-4"/>
        </w:rPr>
        <w:t> </w:t>
      </w:r>
      <w:r>
        <w:rPr/>
        <w:t>frågor</w:t>
      </w:r>
      <w:r>
        <w:rPr>
          <w:spacing w:val="-4"/>
        </w:rPr>
        <w:t> </w:t>
      </w:r>
      <w:r>
        <w:rPr/>
        <w:t>på</w:t>
      </w:r>
      <w:r>
        <w:rPr>
          <w:spacing w:val="-4"/>
        </w:rPr>
        <w:t> </w:t>
      </w:r>
      <w:r>
        <w:rPr/>
        <w:t>europeisk</w:t>
      </w:r>
      <w:r>
        <w:rPr>
          <w:spacing w:val="-4"/>
        </w:rPr>
        <w:t> </w:t>
      </w:r>
      <w:r>
        <w:rPr/>
        <w:t>nivå, inklusive EU. Under 2025 har FSDB därför prioriterat det europeiska samarbetet, samtidigt som andra internationella åtaganden har omprövats och avslutats.</w:t>
      </w:r>
    </w:p>
    <w:p>
      <w:pPr>
        <w:pStyle w:val="BodyText"/>
        <w:spacing w:before="285"/>
      </w:pPr>
    </w:p>
    <w:p>
      <w:pPr>
        <w:pStyle w:val="Heading2"/>
      </w:pPr>
      <w:bookmarkStart w:name="_bookmark44" w:id="47"/>
      <w:bookmarkEnd w:id="47"/>
      <w:r>
        <w:rPr>
          <w:b w:val="0"/>
        </w:rPr>
      </w:r>
      <w:r>
        <w:rPr>
          <w:w w:val="90"/>
        </w:rPr>
        <w:t>8:1</w:t>
      </w:r>
      <w:r>
        <w:rPr>
          <w:spacing w:val="-20"/>
          <w:w w:val="90"/>
        </w:rPr>
        <w:t> </w:t>
      </w:r>
      <w:r>
        <w:rPr>
          <w:w w:val="90"/>
        </w:rPr>
        <w:t>World</w:t>
      </w:r>
      <w:r>
        <w:rPr>
          <w:spacing w:val="-20"/>
          <w:w w:val="90"/>
        </w:rPr>
        <w:t> </w:t>
      </w:r>
      <w:r>
        <w:rPr>
          <w:w w:val="90"/>
        </w:rPr>
        <w:t>Federation</w:t>
      </w:r>
      <w:r>
        <w:rPr>
          <w:spacing w:val="-19"/>
          <w:w w:val="90"/>
        </w:rPr>
        <w:t> </w:t>
      </w:r>
      <w:r>
        <w:rPr>
          <w:w w:val="90"/>
        </w:rPr>
        <w:t>of</w:t>
      </w:r>
      <w:r>
        <w:rPr>
          <w:spacing w:val="-19"/>
          <w:w w:val="90"/>
        </w:rPr>
        <w:t> </w:t>
      </w:r>
      <w:r>
        <w:rPr>
          <w:w w:val="90"/>
        </w:rPr>
        <w:t>the</w:t>
      </w:r>
      <w:r>
        <w:rPr>
          <w:spacing w:val="-19"/>
          <w:w w:val="90"/>
        </w:rPr>
        <w:t> </w:t>
      </w:r>
      <w:r>
        <w:rPr>
          <w:w w:val="90"/>
        </w:rPr>
        <w:t>Deafblind</w:t>
      </w:r>
      <w:r>
        <w:rPr>
          <w:spacing w:val="-20"/>
          <w:w w:val="90"/>
        </w:rPr>
        <w:t> </w:t>
      </w:r>
      <w:r>
        <w:rPr>
          <w:spacing w:val="-2"/>
          <w:w w:val="90"/>
        </w:rPr>
        <w:t>(WFDB)</w:t>
      </w:r>
    </w:p>
    <w:p>
      <w:pPr>
        <w:pStyle w:val="BodyText"/>
        <w:spacing w:before="127"/>
        <w:rPr>
          <w:b/>
          <w:sz w:val="32"/>
        </w:rPr>
      </w:pPr>
    </w:p>
    <w:p>
      <w:pPr>
        <w:pStyle w:val="BodyText"/>
        <w:spacing w:line="360" w:lineRule="auto"/>
        <w:ind w:left="140" w:right="165"/>
      </w:pPr>
      <w:r>
        <w:rPr/>
        <w:t>FSDB</w:t>
      </w:r>
      <w:r>
        <w:rPr>
          <w:spacing w:val="-5"/>
        </w:rPr>
        <w:t> </w:t>
      </w:r>
      <w:r>
        <w:rPr/>
        <w:t>är</w:t>
      </w:r>
      <w:r>
        <w:rPr>
          <w:spacing w:val="-5"/>
        </w:rPr>
        <w:t> </w:t>
      </w:r>
      <w:r>
        <w:rPr/>
        <w:t>medlem</w:t>
      </w:r>
      <w:r>
        <w:rPr>
          <w:spacing w:val="-4"/>
        </w:rPr>
        <w:t> </w:t>
      </w:r>
      <w:r>
        <w:rPr/>
        <w:t>i</w:t>
      </w:r>
      <w:r>
        <w:rPr>
          <w:spacing w:val="-5"/>
        </w:rPr>
        <w:t> </w:t>
      </w:r>
      <w:r>
        <w:rPr/>
        <w:t>World</w:t>
      </w:r>
      <w:r>
        <w:rPr>
          <w:spacing w:val="-5"/>
        </w:rPr>
        <w:t> </w:t>
      </w:r>
      <w:r>
        <w:rPr/>
        <w:t>Federation</w:t>
      </w:r>
      <w:r>
        <w:rPr>
          <w:spacing w:val="-5"/>
        </w:rPr>
        <w:t> </w:t>
      </w:r>
      <w:r>
        <w:rPr/>
        <w:t>of</w:t>
      </w:r>
      <w:r>
        <w:rPr>
          <w:spacing w:val="-5"/>
        </w:rPr>
        <w:t> </w:t>
      </w:r>
      <w:r>
        <w:rPr/>
        <w:t>the</w:t>
      </w:r>
      <w:r>
        <w:rPr>
          <w:spacing w:val="-5"/>
        </w:rPr>
        <w:t> </w:t>
      </w:r>
      <w:r>
        <w:rPr/>
        <w:t>Deafblind</w:t>
      </w:r>
      <w:r>
        <w:rPr>
          <w:spacing w:val="-5"/>
        </w:rPr>
        <w:t> </w:t>
      </w:r>
      <w:r>
        <w:rPr/>
        <w:t>(WFDB),</w:t>
      </w:r>
      <w:r>
        <w:rPr>
          <w:spacing w:val="-5"/>
        </w:rPr>
        <w:t> </w:t>
      </w:r>
      <w:r>
        <w:rPr/>
        <w:t>den globala organisationen för dövblindorganisationer. Under 2025 har arbetet inom WFDB präglats av organisatoriska och ekonomiska </w:t>
      </w:r>
      <w:r>
        <w:rPr>
          <w:spacing w:val="-2"/>
        </w:rPr>
        <w:t>utmaningar.</w:t>
      </w:r>
    </w:p>
    <w:p>
      <w:pPr>
        <w:pStyle w:val="BodyText"/>
        <w:spacing w:before="160"/>
      </w:pPr>
    </w:p>
    <w:p>
      <w:pPr>
        <w:pStyle w:val="BodyText"/>
        <w:ind w:left="140"/>
      </w:pPr>
      <w:r>
        <w:rPr/>
        <w:t>FSDB</w:t>
      </w:r>
      <w:r>
        <w:rPr>
          <w:spacing w:val="-8"/>
        </w:rPr>
        <w:t> </w:t>
      </w:r>
      <w:r>
        <w:rPr/>
        <w:t>har</w:t>
      </w:r>
      <w:r>
        <w:rPr>
          <w:spacing w:val="-7"/>
        </w:rPr>
        <w:t> </w:t>
      </w:r>
      <w:r>
        <w:rPr/>
        <w:t>haft</w:t>
      </w:r>
      <w:r>
        <w:rPr>
          <w:spacing w:val="-7"/>
        </w:rPr>
        <w:t> </w:t>
      </w:r>
      <w:r>
        <w:rPr/>
        <w:t>representation</w:t>
      </w:r>
      <w:r>
        <w:rPr>
          <w:spacing w:val="-7"/>
        </w:rPr>
        <w:t> </w:t>
      </w:r>
      <w:r>
        <w:rPr/>
        <w:t>inom</w:t>
      </w:r>
      <w:r>
        <w:rPr>
          <w:spacing w:val="-6"/>
        </w:rPr>
        <w:t> </w:t>
      </w:r>
      <w:r>
        <w:rPr/>
        <w:t>WFDB</w:t>
      </w:r>
      <w:r>
        <w:rPr>
          <w:spacing w:val="-7"/>
        </w:rPr>
        <w:t> </w:t>
      </w:r>
      <w:r>
        <w:rPr/>
        <w:t>genom</w:t>
      </w:r>
      <w:r>
        <w:rPr>
          <w:spacing w:val="-7"/>
        </w:rPr>
        <w:t> </w:t>
      </w:r>
      <w:r>
        <w:rPr/>
        <w:t>uppdrag</w:t>
      </w:r>
      <w:r>
        <w:rPr>
          <w:spacing w:val="-7"/>
        </w:rPr>
        <w:t> </w:t>
      </w:r>
      <w:r>
        <w:rPr/>
        <w:t>som</w:t>
      </w:r>
      <w:r>
        <w:rPr>
          <w:spacing w:val="-6"/>
        </w:rPr>
        <w:t> </w:t>
      </w:r>
      <w:r>
        <w:rPr>
          <w:spacing w:val="-2"/>
        </w:rPr>
        <w:t>revisor.</w:t>
      </w:r>
    </w:p>
    <w:p>
      <w:pPr>
        <w:pStyle w:val="BodyText"/>
        <w:spacing w:line="360" w:lineRule="auto" w:before="163"/>
        <w:ind w:left="140" w:right="188"/>
      </w:pPr>
      <w:r>
        <w:rPr/>
        <w:t>I samband med granskning av organisationens ekonomi har betydande brister</w:t>
      </w:r>
      <w:r>
        <w:rPr>
          <w:spacing w:val="-5"/>
        </w:rPr>
        <w:t> </w:t>
      </w:r>
      <w:r>
        <w:rPr/>
        <w:t>uppmärksammats,</w:t>
      </w:r>
      <w:r>
        <w:rPr>
          <w:spacing w:val="-5"/>
        </w:rPr>
        <w:t> </w:t>
      </w:r>
      <w:r>
        <w:rPr/>
        <w:t>vilket</w:t>
      </w:r>
      <w:r>
        <w:rPr>
          <w:spacing w:val="-5"/>
        </w:rPr>
        <w:t> </w:t>
      </w:r>
      <w:r>
        <w:rPr/>
        <w:t>bidragit</w:t>
      </w:r>
      <w:r>
        <w:rPr>
          <w:spacing w:val="-5"/>
        </w:rPr>
        <w:t> </w:t>
      </w:r>
      <w:r>
        <w:rPr/>
        <w:t>till</w:t>
      </w:r>
      <w:r>
        <w:rPr>
          <w:spacing w:val="-5"/>
        </w:rPr>
        <w:t> </w:t>
      </w:r>
      <w:r>
        <w:rPr/>
        <w:t>att</w:t>
      </w:r>
      <w:r>
        <w:rPr>
          <w:spacing w:val="-5"/>
        </w:rPr>
        <w:t> </w:t>
      </w:r>
      <w:r>
        <w:rPr/>
        <w:t>organisationen</w:t>
      </w:r>
      <w:r>
        <w:rPr>
          <w:spacing w:val="-5"/>
        </w:rPr>
        <w:t> </w:t>
      </w:r>
      <w:r>
        <w:rPr/>
        <w:t>befunnit</w:t>
      </w:r>
      <w:r>
        <w:rPr>
          <w:spacing w:val="-5"/>
        </w:rPr>
        <w:t> </w:t>
      </w:r>
      <w:r>
        <w:rPr/>
        <w:t>sig i en ansträngd ekonomisk situation. FSDB har under året följt utvecklingen och deltagit i de processer som rör ansvarstagande och organisationens framtida arbete.</w:t>
      </w:r>
    </w:p>
    <w:p>
      <w:pPr>
        <w:pStyle w:val="BodyText"/>
        <w:spacing w:before="157"/>
      </w:pPr>
    </w:p>
    <w:p>
      <w:pPr>
        <w:pStyle w:val="BodyText"/>
        <w:spacing w:line="360" w:lineRule="auto" w:before="1"/>
        <w:ind w:left="140"/>
      </w:pPr>
      <w:r>
        <w:rPr/>
        <w:t>Under året fattade Förenta nationerna (FN) beslut om att instifta den internationella</w:t>
      </w:r>
      <w:r>
        <w:rPr>
          <w:spacing w:val="-4"/>
        </w:rPr>
        <w:t> </w:t>
      </w:r>
      <w:r>
        <w:rPr/>
        <w:t>dövblinddagen</w:t>
      </w:r>
      <w:r>
        <w:rPr>
          <w:spacing w:val="-4"/>
        </w:rPr>
        <w:t> </w:t>
      </w:r>
      <w:r>
        <w:rPr/>
        <w:t>den</w:t>
      </w:r>
      <w:r>
        <w:rPr>
          <w:spacing w:val="-4"/>
        </w:rPr>
        <w:t> </w:t>
      </w:r>
      <w:r>
        <w:rPr/>
        <w:t>27</w:t>
      </w:r>
      <w:r>
        <w:rPr>
          <w:spacing w:val="-4"/>
        </w:rPr>
        <w:t> </w:t>
      </w:r>
      <w:r>
        <w:rPr/>
        <w:t>juni.</w:t>
      </w:r>
      <w:r>
        <w:rPr>
          <w:spacing w:val="-4"/>
        </w:rPr>
        <w:t> </w:t>
      </w:r>
      <w:r>
        <w:rPr/>
        <w:t>FSDB</w:t>
      </w:r>
      <w:r>
        <w:rPr>
          <w:spacing w:val="-4"/>
        </w:rPr>
        <w:t> </w:t>
      </w:r>
      <w:r>
        <w:rPr/>
        <w:t>ser</w:t>
      </w:r>
      <w:r>
        <w:rPr>
          <w:spacing w:val="-4"/>
        </w:rPr>
        <w:t> </w:t>
      </w:r>
      <w:r>
        <w:rPr/>
        <w:t>detta</w:t>
      </w:r>
      <w:r>
        <w:rPr>
          <w:spacing w:val="-4"/>
        </w:rPr>
        <w:t> </w:t>
      </w:r>
      <w:r>
        <w:rPr/>
        <w:t>som</w:t>
      </w:r>
      <w:r>
        <w:rPr>
          <w:spacing w:val="-3"/>
        </w:rPr>
        <w:t> </w:t>
      </w:r>
      <w:r>
        <w:rPr/>
        <w:t>ett</w:t>
      </w:r>
      <w:r>
        <w:rPr>
          <w:spacing w:val="-4"/>
        </w:rPr>
        <w:t> </w:t>
      </w:r>
      <w:r>
        <w:rPr/>
        <w:t>viktigt genombrott för att öka den globala synligheten för personer med dövblindhet och deras rättigheter.</w:t>
      </w:r>
    </w:p>
    <w:p>
      <w:pPr>
        <w:pStyle w:val="BodyText"/>
        <w:spacing w:after="0" w:line="360" w:lineRule="auto"/>
        <w:sectPr>
          <w:pgSz w:w="11910" w:h="16840"/>
          <w:pgMar w:header="0" w:footer="830" w:top="1320" w:bottom="1020" w:left="1275" w:right="1275"/>
        </w:sectPr>
      </w:pPr>
    </w:p>
    <w:p>
      <w:pPr>
        <w:pStyle w:val="Heading2"/>
        <w:spacing w:before="80"/>
      </w:pPr>
      <w:bookmarkStart w:name="_bookmark45" w:id="48"/>
      <w:bookmarkEnd w:id="48"/>
      <w:r>
        <w:rPr>
          <w:b w:val="0"/>
        </w:rPr>
      </w:r>
      <w:r>
        <w:rPr>
          <w:w w:val="90"/>
        </w:rPr>
        <w:t>8:2</w:t>
      </w:r>
      <w:r>
        <w:rPr>
          <w:spacing w:val="-15"/>
          <w:w w:val="90"/>
        </w:rPr>
        <w:t> </w:t>
      </w:r>
      <w:r>
        <w:rPr>
          <w:w w:val="90"/>
        </w:rPr>
        <w:t>Deafblind</w:t>
      </w:r>
      <w:r>
        <w:rPr>
          <w:spacing w:val="-14"/>
          <w:w w:val="90"/>
        </w:rPr>
        <w:t> </w:t>
      </w:r>
      <w:r>
        <w:rPr>
          <w:w w:val="90"/>
        </w:rPr>
        <w:t>International</w:t>
      </w:r>
      <w:r>
        <w:rPr>
          <w:spacing w:val="-12"/>
          <w:w w:val="90"/>
        </w:rPr>
        <w:t> </w:t>
      </w:r>
      <w:r>
        <w:rPr>
          <w:spacing w:val="-2"/>
          <w:w w:val="90"/>
        </w:rPr>
        <w:t>(DBI)</w:t>
      </w:r>
    </w:p>
    <w:p>
      <w:pPr>
        <w:pStyle w:val="BodyText"/>
        <w:spacing w:before="131"/>
        <w:rPr>
          <w:b/>
          <w:sz w:val="32"/>
        </w:rPr>
      </w:pPr>
    </w:p>
    <w:p>
      <w:pPr>
        <w:pStyle w:val="BodyText"/>
        <w:spacing w:line="360" w:lineRule="auto" w:before="1"/>
        <w:ind w:left="140" w:right="248"/>
      </w:pPr>
      <w:r>
        <w:rPr/>
        <w:t>FSDB följer arbetet inom Deafblind International (DBI), en internationell organisation som i huvudsak riktar sig till professionella och verksamheter</w:t>
      </w:r>
      <w:r>
        <w:rPr>
          <w:spacing w:val="-6"/>
        </w:rPr>
        <w:t> </w:t>
      </w:r>
      <w:r>
        <w:rPr/>
        <w:t>som</w:t>
      </w:r>
      <w:r>
        <w:rPr>
          <w:spacing w:val="-5"/>
        </w:rPr>
        <w:t> </w:t>
      </w:r>
      <w:r>
        <w:rPr/>
        <w:t>arbetar</w:t>
      </w:r>
      <w:r>
        <w:rPr>
          <w:spacing w:val="-6"/>
        </w:rPr>
        <w:t> </w:t>
      </w:r>
      <w:r>
        <w:rPr/>
        <w:t>med</w:t>
      </w:r>
      <w:r>
        <w:rPr>
          <w:spacing w:val="-6"/>
        </w:rPr>
        <w:t> </w:t>
      </w:r>
      <w:r>
        <w:rPr/>
        <w:t>personer</w:t>
      </w:r>
      <w:r>
        <w:rPr>
          <w:spacing w:val="-6"/>
        </w:rPr>
        <w:t> </w:t>
      </w:r>
      <w:r>
        <w:rPr/>
        <w:t>med</w:t>
      </w:r>
      <w:r>
        <w:rPr>
          <w:spacing w:val="-6"/>
        </w:rPr>
        <w:t> </w:t>
      </w:r>
      <w:r>
        <w:rPr/>
        <w:t>dövblindhet.</w:t>
      </w:r>
      <w:r>
        <w:rPr>
          <w:spacing w:val="-6"/>
        </w:rPr>
        <w:t> </w:t>
      </w:r>
      <w:r>
        <w:rPr/>
        <w:t>DBI</w:t>
      </w:r>
      <w:r>
        <w:rPr>
          <w:spacing w:val="-6"/>
        </w:rPr>
        <w:t> </w:t>
      </w:r>
      <w:r>
        <w:rPr/>
        <w:t>fungerar som en arena för kunskapsutveckling, forskning och professionellt </w:t>
      </w:r>
      <w:r>
        <w:rPr>
          <w:spacing w:val="-2"/>
        </w:rPr>
        <w:t>erfarenhetsutbyte.</w:t>
      </w:r>
    </w:p>
    <w:p>
      <w:pPr>
        <w:pStyle w:val="BodyText"/>
        <w:spacing w:before="157"/>
      </w:pPr>
    </w:p>
    <w:p>
      <w:pPr>
        <w:pStyle w:val="BodyText"/>
        <w:spacing w:line="360" w:lineRule="auto"/>
        <w:ind w:left="141"/>
      </w:pPr>
      <w:r>
        <w:rPr/>
        <w:t>FSDB är inte medlem i DBI och har inte haft något organisatoriskt samarbete med organisationen. Förbundet har i stället bedrivit omvärldsbevakning</w:t>
      </w:r>
      <w:r>
        <w:rPr>
          <w:spacing w:val="-4"/>
        </w:rPr>
        <w:t> </w:t>
      </w:r>
      <w:r>
        <w:rPr/>
        <w:t>genom</w:t>
      </w:r>
      <w:r>
        <w:rPr>
          <w:spacing w:val="-4"/>
        </w:rPr>
        <w:t> </w:t>
      </w:r>
      <w:r>
        <w:rPr/>
        <w:t>att</w:t>
      </w:r>
      <w:r>
        <w:rPr>
          <w:spacing w:val="-4"/>
        </w:rPr>
        <w:t> </w:t>
      </w:r>
      <w:r>
        <w:rPr/>
        <w:t>ta</w:t>
      </w:r>
      <w:r>
        <w:rPr>
          <w:spacing w:val="-4"/>
        </w:rPr>
        <w:t> </w:t>
      </w:r>
      <w:r>
        <w:rPr/>
        <w:t>del</w:t>
      </w:r>
      <w:r>
        <w:rPr>
          <w:spacing w:val="-4"/>
        </w:rPr>
        <w:t> </w:t>
      </w:r>
      <w:r>
        <w:rPr/>
        <w:t>av</w:t>
      </w:r>
      <w:r>
        <w:rPr>
          <w:spacing w:val="-4"/>
        </w:rPr>
        <w:t> </w:t>
      </w:r>
      <w:r>
        <w:rPr/>
        <w:t>information</w:t>
      </w:r>
      <w:r>
        <w:rPr>
          <w:spacing w:val="-4"/>
        </w:rPr>
        <w:t> </w:t>
      </w:r>
      <w:r>
        <w:rPr/>
        <w:t>och</w:t>
      </w:r>
      <w:r>
        <w:rPr>
          <w:spacing w:val="-4"/>
        </w:rPr>
        <w:t> </w:t>
      </w:r>
      <w:r>
        <w:rPr/>
        <w:t>publikationer</w:t>
      </w:r>
      <w:r>
        <w:rPr>
          <w:spacing w:val="-4"/>
        </w:rPr>
        <w:t> </w:t>
      </w:r>
      <w:r>
        <w:rPr/>
        <w:t>där DBI:s arbete presenteras. Denna bevakning har bidragit till FSDB:s kunskapsunderlag i det nationella arbetet.</w:t>
      </w:r>
    </w:p>
    <w:p>
      <w:pPr>
        <w:pStyle w:val="BodyText"/>
        <w:spacing w:before="283"/>
      </w:pPr>
    </w:p>
    <w:p>
      <w:pPr>
        <w:pStyle w:val="Heading2"/>
      </w:pPr>
      <w:bookmarkStart w:name="_bookmark46" w:id="49"/>
      <w:bookmarkEnd w:id="49"/>
      <w:r>
        <w:rPr>
          <w:b w:val="0"/>
        </w:rPr>
      </w:r>
      <w:r>
        <w:rPr>
          <w:w w:val="85"/>
        </w:rPr>
        <w:t>8:3</w:t>
      </w:r>
      <w:r>
        <w:rPr>
          <w:spacing w:val="14"/>
        </w:rPr>
        <w:t> </w:t>
      </w:r>
      <w:r>
        <w:rPr>
          <w:w w:val="85"/>
        </w:rPr>
        <w:t>European</w:t>
      </w:r>
      <w:r>
        <w:rPr>
          <w:spacing w:val="17"/>
        </w:rPr>
        <w:t> </w:t>
      </w:r>
      <w:r>
        <w:rPr>
          <w:w w:val="85"/>
        </w:rPr>
        <w:t>Deafblind</w:t>
      </w:r>
      <w:r>
        <w:rPr>
          <w:spacing w:val="15"/>
        </w:rPr>
        <w:t> </w:t>
      </w:r>
      <w:r>
        <w:rPr>
          <w:w w:val="85"/>
        </w:rPr>
        <w:t>Union</w:t>
      </w:r>
      <w:r>
        <w:rPr>
          <w:spacing w:val="17"/>
        </w:rPr>
        <w:t> </w:t>
      </w:r>
      <w:r>
        <w:rPr>
          <w:spacing w:val="-2"/>
          <w:w w:val="85"/>
        </w:rPr>
        <w:t>(EDbU)</w:t>
      </w:r>
    </w:p>
    <w:p>
      <w:pPr>
        <w:pStyle w:val="BodyText"/>
        <w:spacing w:before="127"/>
        <w:rPr>
          <w:b/>
          <w:sz w:val="32"/>
        </w:rPr>
      </w:pPr>
    </w:p>
    <w:p>
      <w:pPr>
        <w:pStyle w:val="BodyText"/>
        <w:spacing w:line="360" w:lineRule="auto" w:before="1"/>
        <w:ind w:left="141" w:right="188"/>
      </w:pPr>
      <w:r>
        <w:rPr/>
        <w:t>Det europeiska samarbetet inom European Deafblind Union (EDbU) är ett</w:t>
      </w:r>
      <w:r>
        <w:rPr>
          <w:spacing w:val="-1"/>
        </w:rPr>
        <w:t> </w:t>
      </w:r>
      <w:r>
        <w:rPr/>
        <w:t>prioriterat</w:t>
      </w:r>
      <w:r>
        <w:rPr>
          <w:spacing w:val="-1"/>
        </w:rPr>
        <w:t> </w:t>
      </w:r>
      <w:r>
        <w:rPr/>
        <w:t>område</w:t>
      </w:r>
      <w:r>
        <w:rPr>
          <w:spacing w:val="-1"/>
        </w:rPr>
        <w:t> </w:t>
      </w:r>
      <w:r>
        <w:rPr/>
        <w:t>för</w:t>
      </w:r>
      <w:r>
        <w:rPr>
          <w:spacing w:val="-1"/>
        </w:rPr>
        <w:t> </w:t>
      </w:r>
      <w:r>
        <w:rPr/>
        <w:t>FSDB.</w:t>
      </w:r>
      <w:r>
        <w:rPr>
          <w:spacing w:val="-1"/>
        </w:rPr>
        <w:t> </w:t>
      </w:r>
      <w:r>
        <w:rPr/>
        <w:t>Vi</w:t>
      </w:r>
      <w:r>
        <w:rPr>
          <w:spacing w:val="-2"/>
        </w:rPr>
        <w:t> </w:t>
      </w:r>
      <w:r>
        <w:rPr/>
        <w:t>deltog</w:t>
      </w:r>
      <w:r>
        <w:rPr>
          <w:spacing w:val="-1"/>
        </w:rPr>
        <w:t> </w:t>
      </w:r>
      <w:r>
        <w:rPr/>
        <w:t>vid</w:t>
      </w:r>
      <w:r>
        <w:rPr>
          <w:spacing w:val="-1"/>
        </w:rPr>
        <w:t> </w:t>
      </w:r>
      <w:r>
        <w:rPr/>
        <w:t>EDbU:s</w:t>
      </w:r>
      <w:r>
        <w:rPr>
          <w:spacing w:val="-1"/>
        </w:rPr>
        <w:t> </w:t>
      </w:r>
      <w:r>
        <w:rPr/>
        <w:t>generalförsamling</w:t>
      </w:r>
      <w:r>
        <w:rPr>
          <w:spacing w:val="-1"/>
        </w:rPr>
        <w:t> </w:t>
      </w:r>
      <w:r>
        <w:rPr/>
        <w:t>i Bulgarien,</w:t>
      </w:r>
      <w:r>
        <w:rPr>
          <w:spacing w:val="-6"/>
        </w:rPr>
        <w:t> </w:t>
      </w:r>
      <w:r>
        <w:rPr/>
        <w:t>där</w:t>
      </w:r>
      <w:r>
        <w:rPr>
          <w:spacing w:val="-6"/>
        </w:rPr>
        <w:t> </w:t>
      </w:r>
      <w:r>
        <w:rPr/>
        <w:t>frågor</w:t>
      </w:r>
      <w:r>
        <w:rPr>
          <w:spacing w:val="-6"/>
        </w:rPr>
        <w:t> </w:t>
      </w:r>
      <w:r>
        <w:rPr/>
        <w:t>om</w:t>
      </w:r>
      <w:r>
        <w:rPr>
          <w:spacing w:val="-5"/>
        </w:rPr>
        <w:t> </w:t>
      </w:r>
      <w:r>
        <w:rPr/>
        <w:t>organisationens</w:t>
      </w:r>
      <w:r>
        <w:rPr>
          <w:spacing w:val="-6"/>
        </w:rPr>
        <w:t> </w:t>
      </w:r>
      <w:r>
        <w:rPr/>
        <w:t>framtida</w:t>
      </w:r>
      <w:r>
        <w:rPr>
          <w:spacing w:val="-6"/>
        </w:rPr>
        <w:t> </w:t>
      </w:r>
      <w:r>
        <w:rPr/>
        <w:t>inriktning,</w:t>
      </w:r>
      <w:r>
        <w:rPr>
          <w:spacing w:val="-6"/>
        </w:rPr>
        <w:t> </w:t>
      </w:r>
      <w:r>
        <w:rPr/>
        <w:t>styrning</w:t>
      </w:r>
      <w:r>
        <w:rPr>
          <w:spacing w:val="-6"/>
        </w:rPr>
        <w:t> </w:t>
      </w:r>
      <w:r>
        <w:rPr/>
        <w:t>och utveckling diskuterades.</w:t>
      </w:r>
    </w:p>
    <w:p>
      <w:pPr>
        <w:pStyle w:val="BodyText"/>
        <w:spacing w:before="160"/>
      </w:pPr>
    </w:p>
    <w:p>
      <w:pPr>
        <w:pStyle w:val="BodyText"/>
        <w:spacing w:line="360" w:lineRule="auto"/>
        <w:ind w:left="141" w:right="248"/>
      </w:pPr>
      <w:r>
        <w:rPr/>
        <w:t>I</w:t>
      </w:r>
      <w:r>
        <w:rPr>
          <w:spacing w:val="-5"/>
        </w:rPr>
        <w:t> </w:t>
      </w:r>
      <w:r>
        <w:rPr/>
        <w:t>samband</w:t>
      </w:r>
      <w:r>
        <w:rPr>
          <w:spacing w:val="-5"/>
        </w:rPr>
        <w:t> </w:t>
      </w:r>
      <w:r>
        <w:rPr/>
        <w:t>med</w:t>
      </w:r>
      <w:r>
        <w:rPr>
          <w:spacing w:val="-5"/>
        </w:rPr>
        <w:t> </w:t>
      </w:r>
      <w:r>
        <w:rPr/>
        <w:t>generalförsamlingen</w:t>
      </w:r>
      <w:r>
        <w:rPr>
          <w:spacing w:val="-5"/>
        </w:rPr>
        <w:t> </w:t>
      </w:r>
      <w:r>
        <w:rPr/>
        <w:t>fattade</w:t>
      </w:r>
      <w:r>
        <w:rPr>
          <w:spacing w:val="-5"/>
        </w:rPr>
        <w:t> </w:t>
      </w:r>
      <w:r>
        <w:rPr/>
        <w:t>EDbU</w:t>
      </w:r>
      <w:r>
        <w:rPr>
          <w:spacing w:val="-4"/>
        </w:rPr>
        <w:t> </w:t>
      </w:r>
      <w:r>
        <w:rPr/>
        <w:t>beslut</w:t>
      </w:r>
      <w:r>
        <w:rPr>
          <w:spacing w:val="-5"/>
        </w:rPr>
        <w:t> </w:t>
      </w:r>
      <w:r>
        <w:rPr/>
        <w:t>om</w:t>
      </w:r>
      <w:r>
        <w:rPr>
          <w:spacing w:val="-4"/>
        </w:rPr>
        <w:t> </w:t>
      </w:r>
      <w:r>
        <w:rPr/>
        <w:t>att</w:t>
      </w:r>
      <w:r>
        <w:rPr>
          <w:spacing w:val="-5"/>
        </w:rPr>
        <w:t> </w:t>
      </w:r>
      <w:r>
        <w:rPr/>
        <w:t>inrätta en arbetsgrupp med uppdrag att arbeta med organisationens framtida utveckling.</w:t>
      </w:r>
      <w:r>
        <w:rPr>
          <w:spacing w:val="-5"/>
        </w:rPr>
        <w:t> </w:t>
      </w:r>
      <w:r>
        <w:rPr/>
        <w:t>Arbetsgruppen ska ta fram underlag och förslag som kan bidra till att stärka EDbU:s långsiktiga arbete och organisatoriska </w:t>
      </w:r>
      <w:r>
        <w:rPr>
          <w:spacing w:val="-2"/>
        </w:rPr>
        <w:t>strukturer.</w:t>
      </w:r>
    </w:p>
    <w:p>
      <w:pPr>
        <w:pStyle w:val="BodyText"/>
        <w:spacing w:before="162"/>
      </w:pPr>
    </w:p>
    <w:p>
      <w:pPr>
        <w:pStyle w:val="BodyText"/>
        <w:spacing w:line="362" w:lineRule="auto"/>
        <w:ind w:left="141" w:right="269"/>
      </w:pPr>
      <w:r>
        <w:rPr/>
        <w:t>Klas</w:t>
      </w:r>
      <w:r>
        <w:rPr>
          <w:spacing w:val="-4"/>
        </w:rPr>
        <w:t> </w:t>
      </w:r>
      <w:r>
        <w:rPr/>
        <w:t>Nelfelt</w:t>
      </w:r>
      <w:r>
        <w:rPr>
          <w:spacing w:val="-4"/>
        </w:rPr>
        <w:t> </w:t>
      </w:r>
      <w:r>
        <w:rPr/>
        <w:t>har</w:t>
      </w:r>
      <w:r>
        <w:rPr>
          <w:spacing w:val="-4"/>
        </w:rPr>
        <w:t> </w:t>
      </w:r>
      <w:r>
        <w:rPr/>
        <w:t>under</w:t>
      </w:r>
      <w:r>
        <w:rPr>
          <w:spacing w:val="-4"/>
        </w:rPr>
        <w:t> </w:t>
      </w:r>
      <w:r>
        <w:rPr/>
        <w:t>året</w:t>
      </w:r>
      <w:r>
        <w:rPr>
          <w:spacing w:val="-4"/>
        </w:rPr>
        <w:t> </w:t>
      </w:r>
      <w:r>
        <w:rPr/>
        <w:t>haft</w:t>
      </w:r>
      <w:r>
        <w:rPr>
          <w:spacing w:val="-4"/>
        </w:rPr>
        <w:t> </w:t>
      </w:r>
      <w:r>
        <w:rPr/>
        <w:t>uppdrag</w:t>
      </w:r>
      <w:r>
        <w:rPr>
          <w:spacing w:val="-4"/>
        </w:rPr>
        <w:t> </w:t>
      </w:r>
      <w:r>
        <w:rPr/>
        <w:t>som</w:t>
      </w:r>
      <w:r>
        <w:rPr>
          <w:spacing w:val="-3"/>
        </w:rPr>
        <w:t> </w:t>
      </w:r>
      <w:r>
        <w:rPr/>
        <w:t>revisor</w:t>
      </w:r>
      <w:r>
        <w:rPr>
          <w:spacing w:val="-4"/>
        </w:rPr>
        <w:t> </w:t>
      </w:r>
      <w:r>
        <w:rPr/>
        <w:t>inom</w:t>
      </w:r>
      <w:r>
        <w:rPr>
          <w:spacing w:val="-3"/>
        </w:rPr>
        <w:t> </w:t>
      </w:r>
      <w:r>
        <w:rPr/>
        <w:t>EDbU,</w:t>
      </w:r>
      <w:r>
        <w:rPr>
          <w:spacing w:val="-4"/>
        </w:rPr>
        <w:t> </w:t>
      </w:r>
      <w:r>
        <w:rPr/>
        <w:t>och han omvaldes.</w:t>
      </w:r>
    </w:p>
    <w:p>
      <w:pPr>
        <w:pStyle w:val="BodyText"/>
        <w:spacing w:after="0" w:line="362" w:lineRule="auto"/>
        <w:sectPr>
          <w:pgSz w:w="11910" w:h="16840"/>
          <w:pgMar w:header="0" w:footer="830" w:top="1320" w:bottom="1020" w:left="1275" w:right="1275"/>
        </w:sectPr>
      </w:pPr>
    </w:p>
    <w:p>
      <w:pPr>
        <w:pStyle w:val="BodyText"/>
        <w:spacing w:line="360" w:lineRule="auto" w:before="63"/>
        <w:ind w:left="140"/>
      </w:pPr>
      <w:r>
        <w:rPr/>
        <w:t>Under</w:t>
      </w:r>
      <w:r>
        <w:rPr>
          <w:spacing w:val="-6"/>
        </w:rPr>
        <w:t> </w:t>
      </w:r>
      <w:r>
        <w:rPr/>
        <w:t>2025</w:t>
      </w:r>
      <w:r>
        <w:rPr>
          <w:spacing w:val="-6"/>
        </w:rPr>
        <w:t> </w:t>
      </w:r>
      <w:r>
        <w:rPr/>
        <w:t>påbörjades</w:t>
      </w:r>
      <w:r>
        <w:rPr>
          <w:spacing w:val="-6"/>
        </w:rPr>
        <w:t> </w:t>
      </w:r>
      <w:r>
        <w:rPr/>
        <w:t>förberedelser</w:t>
      </w:r>
      <w:r>
        <w:rPr>
          <w:spacing w:val="-6"/>
        </w:rPr>
        <w:t> </w:t>
      </w:r>
      <w:r>
        <w:rPr/>
        <w:t>inför</w:t>
      </w:r>
      <w:r>
        <w:rPr>
          <w:spacing w:val="-6"/>
        </w:rPr>
        <w:t> </w:t>
      </w:r>
      <w:r>
        <w:rPr/>
        <w:t>EDbU:s</w:t>
      </w:r>
      <w:r>
        <w:rPr>
          <w:spacing w:val="-6"/>
        </w:rPr>
        <w:t> </w:t>
      </w:r>
      <w:r>
        <w:rPr/>
        <w:t>generalförsamling 2026, som kommer att hållas i Sverige. FSDB har en central roll i planeringen i samverkan med EDbU. Klas Nelfelt har nominerats till EDbU:s styrelse.</w:t>
      </w:r>
    </w:p>
    <w:p>
      <w:pPr>
        <w:pStyle w:val="BodyText"/>
        <w:spacing w:before="282"/>
      </w:pPr>
    </w:p>
    <w:p>
      <w:pPr>
        <w:pStyle w:val="Heading2"/>
      </w:pPr>
      <w:bookmarkStart w:name="_bookmark47" w:id="50"/>
      <w:bookmarkEnd w:id="50"/>
      <w:r>
        <w:rPr>
          <w:b w:val="0"/>
        </w:rPr>
      </w:r>
      <w:r>
        <w:rPr>
          <w:w w:val="90"/>
        </w:rPr>
        <w:t>8:4</w:t>
      </w:r>
      <w:r>
        <w:rPr>
          <w:spacing w:val="-17"/>
          <w:w w:val="90"/>
        </w:rPr>
        <w:t> </w:t>
      </w:r>
      <w:r>
        <w:rPr>
          <w:w w:val="90"/>
        </w:rPr>
        <w:t>Nordiskt</w:t>
      </w:r>
      <w:r>
        <w:rPr>
          <w:spacing w:val="-15"/>
          <w:w w:val="90"/>
        </w:rPr>
        <w:t> </w:t>
      </w:r>
      <w:r>
        <w:rPr>
          <w:w w:val="90"/>
        </w:rPr>
        <w:t>samarbete</w:t>
      </w:r>
      <w:r>
        <w:rPr>
          <w:spacing w:val="-16"/>
          <w:w w:val="90"/>
        </w:rPr>
        <w:t> </w:t>
      </w:r>
      <w:r>
        <w:rPr>
          <w:w w:val="90"/>
        </w:rPr>
        <w:t>i</w:t>
      </w:r>
      <w:r>
        <w:rPr>
          <w:spacing w:val="-15"/>
          <w:w w:val="90"/>
        </w:rPr>
        <w:t> </w:t>
      </w:r>
      <w:r>
        <w:rPr>
          <w:spacing w:val="-2"/>
          <w:w w:val="90"/>
        </w:rPr>
        <w:t>DBNSK</w:t>
      </w:r>
    </w:p>
    <w:p>
      <w:pPr>
        <w:pStyle w:val="BodyText"/>
        <w:spacing w:before="127"/>
        <w:rPr>
          <w:b/>
          <w:sz w:val="32"/>
        </w:rPr>
      </w:pPr>
    </w:p>
    <w:p>
      <w:pPr>
        <w:pStyle w:val="BodyText"/>
        <w:spacing w:line="360" w:lineRule="auto"/>
        <w:ind w:left="140" w:right="248"/>
      </w:pPr>
      <w:r>
        <w:rPr/>
        <w:t>FSDB deltar i det nordiska samarbetet genom De nordiska dövblindorganisationernas</w:t>
      </w:r>
      <w:r>
        <w:rPr>
          <w:spacing w:val="-9"/>
        </w:rPr>
        <w:t> </w:t>
      </w:r>
      <w:r>
        <w:rPr/>
        <w:t>samarbetskommitté</w:t>
      </w:r>
      <w:r>
        <w:rPr>
          <w:spacing w:val="-9"/>
        </w:rPr>
        <w:t> </w:t>
      </w:r>
      <w:r>
        <w:rPr/>
        <w:t>(DBNSK).</w:t>
      </w:r>
      <w:r>
        <w:rPr>
          <w:spacing w:val="-11"/>
        </w:rPr>
        <w:t> </w:t>
      </w:r>
      <w:r>
        <w:rPr/>
        <w:t>FSDB</w:t>
      </w:r>
      <w:r>
        <w:rPr>
          <w:spacing w:val="-9"/>
        </w:rPr>
        <w:t> </w:t>
      </w:r>
      <w:r>
        <w:rPr/>
        <w:t>deltog under</w:t>
      </w:r>
      <w:r>
        <w:rPr>
          <w:spacing w:val="-4"/>
        </w:rPr>
        <w:t> </w:t>
      </w:r>
      <w:r>
        <w:rPr/>
        <w:t>året</w:t>
      </w:r>
      <w:r>
        <w:rPr>
          <w:spacing w:val="-4"/>
        </w:rPr>
        <w:t> </w:t>
      </w:r>
      <w:r>
        <w:rPr/>
        <w:t>i</w:t>
      </w:r>
      <w:r>
        <w:rPr>
          <w:spacing w:val="-4"/>
        </w:rPr>
        <w:t> </w:t>
      </w:r>
      <w:r>
        <w:rPr/>
        <w:t>ett</w:t>
      </w:r>
      <w:r>
        <w:rPr>
          <w:spacing w:val="-4"/>
        </w:rPr>
        <w:t> </w:t>
      </w:r>
      <w:r>
        <w:rPr/>
        <w:t>möte</w:t>
      </w:r>
      <w:r>
        <w:rPr>
          <w:spacing w:val="-4"/>
        </w:rPr>
        <w:t> </w:t>
      </w:r>
      <w:r>
        <w:rPr/>
        <w:t>i</w:t>
      </w:r>
      <w:r>
        <w:rPr>
          <w:spacing w:val="-4"/>
        </w:rPr>
        <w:t> </w:t>
      </w:r>
      <w:r>
        <w:rPr/>
        <w:t>Finland</w:t>
      </w:r>
      <w:r>
        <w:rPr>
          <w:spacing w:val="-4"/>
        </w:rPr>
        <w:t> </w:t>
      </w:r>
      <w:r>
        <w:rPr/>
        <w:t>och</w:t>
      </w:r>
      <w:r>
        <w:rPr>
          <w:spacing w:val="-4"/>
        </w:rPr>
        <w:t> </w:t>
      </w:r>
      <w:r>
        <w:rPr/>
        <w:t>bidrog</w:t>
      </w:r>
      <w:r>
        <w:rPr>
          <w:spacing w:val="-4"/>
        </w:rPr>
        <w:t> </w:t>
      </w:r>
      <w:r>
        <w:rPr/>
        <w:t>med</w:t>
      </w:r>
      <w:r>
        <w:rPr>
          <w:spacing w:val="-4"/>
        </w:rPr>
        <w:t> </w:t>
      </w:r>
      <w:r>
        <w:rPr/>
        <w:t>rapporter</w:t>
      </w:r>
      <w:r>
        <w:rPr>
          <w:spacing w:val="-4"/>
        </w:rPr>
        <w:t> </w:t>
      </w:r>
      <w:r>
        <w:rPr/>
        <w:t>om</w:t>
      </w:r>
      <w:r>
        <w:rPr>
          <w:spacing w:val="-3"/>
        </w:rPr>
        <w:t> </w:t>
      </w:r>
      <w:r>
        <w:rPr/>
        <w:t>situationen för</w:t>
      </w:r>
      <w:r>
        <w:rPr>
          <w:spacing w:val="-4"/>
        </w:rPr>
        <w:t> </w:t>
      </w:r>
      <w:r>
        <w:rPr/>
        <w:t>personer</w:t>
      </w:r>
      <w:r>
        <w:rPr>
          <w:spacing w:val="-4"/>
        </w:rPr>
        <w:t> </w:t>
      </w:r>
      <w:r>
        <w:rPr/>
        <w:t>med</w:t>
      </w:r>
      <w:r>
        <w:rPr>
          <w:spacing w:val="-4"/>
        </w:rPr>
        <w:t> </w:t>
      </w:r>
      <w:r>
        <w:rPr/>
        <w:t>dövblindhet</w:t>
      </w:r>
      <w:r>
        <w:rPr>
          <w:spacing w:val="-4"/>
        </w:rPr>
        <w:t> </w:t>
      </w:r>
      <w:r>
        <w:rPr/>
        <w:t>i</w:t>
      </w:r>
      <w:r>
        <w:rPr>
          <w:spacing w:val="-4"/>
        </w:rPr>
        <w:t> </w:t>
      </w:r>
      <w:r>
        <w:rPr/>
        <w:t>Sverige.</w:t>
      </w:r>
      <w:r>
        <w:rPr>
          <w:spacing w:val="-4"/>
        </w:rPr>
        <w:t> </w:t>
      </w:r>
      <w:r>
        <w:rPr/>
        <w:t>DBNSK</w:t>
      </w:r>
      <w:r>
        <w:rPr>
          <w:spacing w:val="-4"/>
        </w:rPr>
        <w:t> </w:t>
      </w:r>
      <w:r>
        <w:rPr/>
        <w:t>fungerar</w:t>
      </w:r>
      <w:r>
        <w:rPr>
          <w:spacing w:val="-4"/>
        </w:rPr>
        <w:t> </w:t>
      </w:r>
      <w:r>
        <w:rPr/>
        <w:t>som</w:t>
      </w:r>
      <w:r>
        <w:rPr>
          <w:spacing w:val="-3"/>
        </w:rPr>
        <w:t> </w:t>
      </w:r>
      <w:r>
        <w:rPr/>
        <w:t>en</w:t>
      </w:r>
      <w:r>
        <w:rPr>
          <w:spacing w:val="-4"/>
        </w:rPr>
        <w:t> </w:t>
      </w:r>
      <w:r>
        <w:rPr/>
        <w:t>viktig plattform för nordiskt samarbete, gemensam omvärldsbevakning och </w:t>
      </w:r>
      <w:r>
        <w:rPr>
          <w:spacing w:val="-2"/>
        </w:rPr>
        <w:t>erfarenhetsutbyte.</w:t>
      </w:r>
    </w:p>
    <w:p>
      <w:pPr>
        <w:pStyle w:val="BodyText"/>
        <w:spacing w:before="151"/>
        <w:rPr>
          <w:sz w:val="20"/>
        </w:rPr>
      </w:pPr>
      <w:r>
        <w:rPr>
          <w:sz w:val="20"/>
        </w:rPr>
        <w:drawing>
          <wp:anchor distT="0" distB="0" distL="0" distR="0" allowOverlap="1" layoutInCell="1" locked="0" behindDoc="1" simplePos="0" relativeHeight="487592960">
            <wp:simplePos x="0" y="0"/>
            <wp:positionH relativeFrom="page">
              <wp:posOffset>902971</wp:posOffset>
            </wp:positionH>
            <wp:positionV relativeFrom="paragraph">
              <wp:posOffset>257683</wp:posOffset>
            </wp:positionV>
            <wp:extent cx="4723978" cy="3543300"/>
            <wp:effectExtent l="0" t="0" r="0" b="0"/>
            <wp:wrapTopAndBottom/>
            <wp:docPr id="16" name="Image 16" descr="Foto "/>
            <wp:cNvGraphicFramePr>
              <a:graphicFrameLocks/>
            </wp:cNvGraphicFramePr>
            <a:graphic>
              <a:graphicData uri="http://schemas.openxmlformats.org/drawingml/2006/picture">
                <pic:pic>
                  <pic:nvPicPr>
                    <pic:cNvPr id="16" name="Image 16" descr="Foto "/>
                    <pic:cNvPicPr/>
                  </pic:nvPicPr>
                  <pic:blipFill>
                    <a:blip r:embed="rId17" cstate="print"/>
                    <a:stretch>
                      <a:fillRect/>
                    </a:stretch>
                  </pic:blipFill>
                  <pic:spPr>
                    <a:xfrm>
                      <a:off x="0" y="0"/>
                      <a:ext cx="4723978" cy="3543300"/>
                    </a:xfrm>
                    <a:prstGeom prst="rect">
                      <a:avLst/>
                    </a:prstGeom>
                  </pic:spPr>
                </pic:pic>
              </a:graphicData>
            </a:graphic>
          </wp:anchor>
        </w:drawing>
      </w:r>
    </w:p>
    <w:p>
      <w:pPr>
        <w:pStyle w:val="BodyText"/>
        <w:spacing w:before="132"/>
        <w:rPr>
          <w:sz w:val="24"/>
        </w:rPr>
      </w:pPr>
    </w:p>
    <w:p>
      <w:pPr>
        <w:spacing w:before="0"/>
        <w:ind w:left="140" w:right="0" w:firstLine="0"/>
        <w:jc w:val="left"/>
        <w:rPr>
          <w:rFonts w:ascii="Avenir Book" w:hAnsi="Avenir Book"/>
          <w:sz w:val="24"/>
        </w:rPr>
      </w:pPr>
      <w:r>
        <w:rPr>
          <w:rFonts w:ascii="Avenir Book" w:hAnsi="Avenir Book"/>
          <w:sz w:val="24"/>
        </w:rPr>
        <w:t>Syntolkning:</w:t>
      </w:r>
      <w:r>
        <w:rPr>
          <w:rFonts w:ascii="Avenir Book" w:hAnsi="Avenir Book"/>
          <w:spacing w:val="-1"/>
          <w:sz w:val="24"/>
        </w:rPr>
        <w:t> </w:t>
      </w:r>
      <w:r>
        <w:rPr>
          <w:rFonts w:ascii="Avenir Book" w:hAnsi="Avenir Book"/>
          <w:sz w:val="24"/>
        </w:rPr>
        <w:t>Utomhusgruppbild</w:t>
      </w:r>
      <w:r>
        <w:rPr>
          <w:rFonts w:ascii="Avenir Book" w:hAnsi="Avenir Book"/>
          <w:spacing w:val="-1"/>
          <w:sz w:val="24"/>
        </w:rPr>
        <w:t> </w:t>
      </w:r>
      <w:r>
        <w:rPr>
          <w:rFonts w:ascii="Avenir Book" w:hAnsi="Avenir Book"/>
          <w:sz w:val="24"/>
        </w:rPr>
        <w:t>från</w:t>
      </w:r>
      <w:r>
        <w:rPr>
          <w:rFonts w:ascii="Avenir Book" w:hAnsi="Avenir Book"/>
          <w:spacing w:val="-1"/>
          <w:sz w:val="24"/>
        </w:rPr>
        <w:t> </w:t>
      </w:r>
      <w:r>
        <w:rPr>
          <w:rFonts w:ascii="Avenir Book" w:hAnsi="Avenir Book"/>
          <w:sz w:val="24"/>
        </w:rPr>
        <w:t>Baltikumprojektet i</w:t>
      </w:r>
      <w:r>
        <w:rPr>
          <w:rFonts w:ascii="Avenir Book" w:hAnsi="Avenir Book"/>
          <w:spacing w:val="-1"/>
          <w:sz w:val="24"/>
        </w:rPr>
        <w:t> </w:t>
      </w:r>
      <w:r>
        <w:rPr>
          <w:rFonts w:ascii="Avenir Book" w:hAnsi="Avenir Book"/>
          <w:sz w:val="24"/>
        </w:rPr>
        <w:t>Riga,</w:t>
      </w:r>
      <w:r>
        <w:rPr>
          <w:rFonts w:ascii="Avenir Book" w:hAnsi="Avenir Book"/>
          <w:spacing w:val="-1"/>
          <w:sz w:val="24"/>
        </w:rPr>
        <w:t> </w:t>
      </w:r>
      <w:r>
        <w:rPr>
          <w:rFonts w:ascii="Avenir Book" w:hAnsi="Avenir Book"/>
          <w:sz w:val="24"/>
        </w:rPr>
        <w:t>8–10</w:t>
      </w:r>
      <w:r>
        <w:rPr>
          <w:rFonts w:ascii="Avenir Book" w:hAnsi="Avenir Book"/>
          <w:spacing w:val="-1"/>
          <w:sz w:val="24"/>
        </w:rPr>
        <w:t> </w:t>
      </w:r>
      <w:r>
        <w:rPr>
          <w:rFonts w:ascii="Avenir Book" w:hAnsi="Avenir Book"/>
          <w:sz w:val="24"/>
        </w:rPr>
        <w:t>oktober </w:t>
      </w:r>
      <w:r>
        <w:rPr>
          <w:rFonts w:ascii="Avenir Book" w:hAnsi="Avenir Book"/>
          <w:spacing w:val="-2"/>
          <w:sz w:val="24"/>
        </w:rPr>
        <w:t>2025.</w:t>
      </w:r>
    </w:p>
    <w:p>
      <w:pPr>
        <w:spacing w:after="0"/>
        <w:jc w:val="left"/>
        <w:rPr>
          <w:rFonts w:ascii="Avenir Book" w:hAnsi="Avenir Book"/>
          <w:sz w:val="24"/>
        </w:rPr>
        <w:sectPr>
          <w:pgSz w:w="11910" w:h="16840"/>
          <w:pgMar w:header="0" w:footer="830" w:top="1820" w:bottom="1020" w:left="1275" w:right="1275"/>
        </w:sectPr>
      </w:pPr>
    </w:p>
    <w:p>
      <w:pPr>
        <w:pStyle w:val="Heading2"/>
        <w:spacing w:before="80"/>
      </w:pPr>
      <w:bookmarkStart w:name="_bookmark48" w:id="51"/>
      <w:bookmarkEnd w:id="51"/>
      <w:r>
        <w:rPr>
          <w:b w:val="0"/>
        </w:rPr>
      </w:r>
      <w:r>
        <w:rPr>
          <w:w w:val="90"/>
        </w:rPr>
        <w:t>8:5</w:t>
      </w:r>
      <w:r>
        <w:rPr>
          <w:spacing w:val="-10"/>
          <w:w w:val="90"/>
        </w:rPr>
        <w:t> </w:t>
      </w:r>
      <w:r>
        <w:rPr>
          <w:spacing w:val="-2"/>
          <w:w w:val="95"/>
        </w:rPr>
        <w:t>Baltikumarbete</w:t>
      </w:r>
    </w:p>
    <w:p>
      <w:pPr>
        <w:pStyle w:val="BodyText"/>
        <w:spacing w:before="131"/>
        <w:rPr>
          <w:b/>
          <w:sz w:val="32"/>
        </w:rPr>
      </w:pPr>
    </w:p>
    <w:p>
      <w:pPr>
        <w:pStyle w:val="BodyText"/>
        <w:spacing w:line="360" w:lineRule="auto" w:before="1"/>
        <w:ind w:left="140" w:right="218"/>
      </w:pPr>
      <w:r>
        <w:rPr/>
        <w:t>Under 2025 har FSDB deltagit i ett regionalt samarbete med organisationer</w:t>
      </w:r>
      <w:r>
        <w:rPr>
          <w:spacing w:val="-4"/>
        </w:rPr>
        <w:t> </w:t>
      </w:r>
      <w:r>
        <w:rPr/>
        <w:t>i</w:t>
      </w:r>
      <w:r>
        <w:rPr>
          <w:spacing w:val="-4"/>
        </w:rPr>
        <w:t> </w:t>
      </w:r>
      <w:r>
        <w:rPr/>
        <w:t>Baltikum.</w:t>
      </w:r>
      <w:r>
        <w:rPr>
          <w:spacing w:val="-19"/>
        </w:rPr>
        <w:t> </w:t>
      </w:r>
      <w:r>
        <w:rPr/>
        <w:t>Arbetet</w:t>
      </w:r>
      <w:r>
        <w:rPr>
          <w:spacing w:val="-4"/>
        </w:rPr>
        <w:t> </w:t>
      </w:r>
      <w:r>
        <w:rPr/>
        <w:t>samordnas</w:t>
      </w:r>
      <w:r>
        <w:rPr>
          <w:spacing w:val="-4"/>
        </w:rPr>
        <w:t> </w:t>
      </w:r>
      <w:r>
        <w:rPr/>
        <w:t>av</w:t>
      </w:r>
      <w:r>
        <w:rPr>
          <w:spacing w:val="-4"/>
        </w:rPr>
        <w:t> </w:t>
      </w:r>
      <w:r>
        <w:rPr/>
        <w:t>Finland,</w:t>
      </w:r>
      <w:r>
        <w:rPr>
          <w:spacing w:val="-4"/>
        </w:rPr>
        <w:t> </w:t>
      </w:r>
      <w:r>
        <w:rPr/>
        <w:t>med</w:t>
      </w:r>
      <w:r>
        <w:rPr>
          <w:spacing w:val="-4"/>
        </w:rPr>
        <w:t> </w:t>
      </w:r>
      <w:r>
        <w:rPr/>
        <w:t>FSDB</w:t>
      </w:r>
      <w:r>
        <w:rPr>
          <w:spacing w:val="-4"/>
        </w:rPr>
        <w:t> </w:t>
      </w:r>
      <w:r>
        <w:rPr/>
        <w:t>och övriga nordiska organisationer som samarbetspartners. Samarbetet har haft fokus på erfarenhetsutbyte, organisationsutveckling och stärkta kontakter i regionen. FSDB har bidragit med erfarenheter från det svenska arbetet och deltagit i dialog kring samarbetets fortsatta </w:t>
      </w:r>
      <w:r>
        <w:rPr>
          <w:spacing w:val="-2"/>
        </w:rPr>
        <w:t>inriktning.</w:t>
      </w:r>
    </w:p>
    <w:p>
      <w:pPr>
        <w:pStyle w:val="BodyText"/>
        <w:spacing w:before="286"/>
      </w:pPr>
    </w:p>
    <w:p>
      <w:pPr>
        <w:pStyle w:val="Heading2"/>
        <w:spacing w:before="1"/>
      </w:pPr>
      <w:bookmarkStart w:name="_bookmark49" w:id="52"/>
      <w:bookmarkEnd w:id="52"/>
      <w:r>
        <w:rPr>
          <w:b w:val="0"/>
        </w:rPr>
      </w:r>
      <w:r>
        <w:rPr>
          <w:w w:val="90"/>
        </w:rPr>
        <w:t>8:6</w:t>
      </w:r>
      <w:r>
        <w:rPr>
          <w:spacing w:val="-7"/>
          <w:w w:val="90"/>
        </w:rPr>
        <w:t> </w:t>
      </w:r>
      <w:r>
        <w:rPr>
          <w:w w:val="90"/>
        </w:rPr>
        <w:t>Internationellt</w:t>
      </w:r>
      <w:r>
        <w:rPr>
          <w:spacing w:val="-6"/>
          <w:w w:val="90"/>
        </w:rPr>
        <w:t> </w:t>
      </w:r>
      <w:r>
        <w:rPr>
          <w:spacing w:val="-2"/>
          <w:w w:val="90"/>
        </w:rPr>
        <w:t>utvecklingssamarbete</w:t>
      </w:r>
    </w:p>
    <w:p>
      <w:pPr>
        <w:pStyle w:val="BodyText"/>
        <w:spacing w:before="131"/>
        <w:rPr>
          <w:b/>
          <w:sz w:val="32"/>
        </w:rPr>
      </w:pPr>
    </w:p>
    <w:p>
      <w:pPr>
        <w:pStyle w:val="BodyText"/>
        <w:spacing w:line="360" w:lineRule="auto" w:before="1"/>
        <w:ind w:left="141" w:right="142" w:hanging="1"/>
      </w:pPr>
      <w:r>
        <w:rPr/>
        <w:t>FSDB har under många år varit engagerat i utvecklingssamarbete</w:t>
      </w:r>
      <w:r>
        <w:rPr>
          <w:spacing w:val="40"/>
        </w:rPr>
        <w:t> </w:t>
      </w:r>
      <w:r>
        <w:rPr/>
        <w:t>genom funktionshinderrörelsens biståndsorganisation MyRight. Under 2024 fattade FSDB:s styrelsebeslut om att avsluta våra två pågående projekt</w:t>
      </w:r>
      <w:r>
        <w:rPr>
          <w:spacing w:val="-4"/>
        </w:rPr>
        <w:t> </w:t>
      </w:r>
      <w:r>
        <w:rPr/>
        <w:t>i</w:t>
      </w:r>
      <w:r>
        <w:rPr>
          <w:spacing w:val="-4"/>
        </w:rPr>
        <w:t> </w:t>
      </w:r>
      <w:r>
        <w:rPr/>
        <w:t>Nicaragua</w:t>
      </w:r>
      <w:r>
        <w:rPr>
          <w:spacing w:val="-4"/>
        </w:rPr>
        <w:t> </w:t>
      </w:r>
      <w:r>
        <w:rPr/>
        <w:t>och</w:t>
      </w:r>
      <w:r>
        <w:rPr>
          <w:spacing w:val="-4"/>
        </w:rPr>
        <w:t> </w:t>
      </w:r>
      <w:r>
        <w:rPr/>
        <w:t>Rwanda</w:t>
      </w:r>
      <w:r>
        <w:rPr>
          <w:spacing w:val="-4"/>
        </w:rPr>
        <w:t> </w:t>
      </w:r>
      <w:r>
        <w:rPr/>
        <w:t>inom</w:t>
      </w:r>
      <w:r>
        <w:rPr>
          <w:spacing w:val="-3"/>
        </w:rPr>
        <w:t> </w:t>
      </w:r>
      <w:r>
        <w:rPr/>
        <w:t>ramen</w:t>
      </w:r>
      <w:r>
        <w:rPr>
          <w:spacing w:val="-4"/>
        </w:rPr>
        <w:t> </w:t>
      </w:r>
      <w:r>
        <w:rPr/>
        <w:t>för</w:t>
      </w:r>
      <w:r>
        <w:rPr>
          <w:spacing w:val="-4"/>
        </w:rPr>
        <w:t> </w:t>
      </w:r>
      <w:r>
        <w:rPr/>
        <w:t>detta</w:t>
      </w:r>
      <w:r>
        <w:rPr>
          <w:spacing w:val="-4"/>
        </w:rPr>
        <w:t> </w:t>
      </w:r>
      <w:r>
        <w:rPr/>
        <w:t>samarbete.</w:t>
      </w:r>
      <w:r>
        <w:rPr>
          <w:spacing w:val="-20"/>
        </w:rPr>
        <w:t> </w:t>
      </w:r>
      <w:r>
        <w:rPr/>
        <w:t>Arbetet under 2025 har därför handlat om uppföljning och att avsluta dessa projekt i enlighet med gällande krav på rapportering och redovisning.</w:t>
      </w:r>
    </w:p>
    <w:p>
      <w:pPr>
        <w:pStyle w:val="BodyText"/>
        <w:spacing w:before="159"/>
      </w:pPr>
    </w:p>
    <w:p>
      <w:pPr>
        <w:pStyle w:val="BodyText"/>
        <w:spacing w:line="360" w:lineRule="auto"/>
        <w:ind w:left="141" w:right="165"/>
      </w:pPr>
      <w:r>
        <w:rPr/>
        <w:t>Under 2025 fattade FSDB även beslut om att avsluta sitt medlemskap i MyRight. Beslutet grundade sig i en strategisk omprioritering, där förbundet</w:t>
      </w:r>
      <w:r>
        <w:rPr>
          <w:spacing w:val="-4"/>
        </w:rPr>
        <w:t> </w:t>
      </w:r>
      <w:r>
        <w:rPr/>
        <w:t>valt</w:t>
      </w:r>
      <w:r>
        <w:rPr>
          <w:spacing w:val="-4"/>
        </w:rPr>
        <w:t> </w:t>
      </w:r>
      <w:r>
        <w:rPr/>
        <w:t>att</w:t>
      </w:r>
      <w:r>
        <w:rPr>
          <w:spacing w:val="-4"/>
        </w:rPr>
        <w:t> </w:t>
      </w:r>
      <w:r>
        <w:rPr/>
        <w:t>fokusera</w:t>
      </w:r>
      <w:r>
        <w:rPr>
          <w:spacing w:val="-4"/>
        </w:rPr>
        <w:t> </w:t>
      </w:r>
      <w:r>
        <w:rPr/>
        <w:t>sina</w:t>
      </w:r>
      <w:r>
        <w:rPr>
          <w:spacing w:val="-4"/>
        </w:rPr>
        <w:t> </w:t>
      </w:r>
      <w:r>
        <w:rPr/>
        <w:t>resurser</w:t>
      </w:r>
      <w:r>
        <w:rPr>
          <w:spacing w:val="-4"/>
        </w:rPr>
        <w:t> </w:t>
      </w:r>
      <w:r>
        <w:rPr/>
        <w:t>på</w:t>
      </w:r>
      <w:r>
        <w:rPr>
          <w:spacing w:val="-4"/>
        </w:rPr>
        <w:t> </w:t>
      </w:r>
      <w:r>
        <w:rPr/>
        <w:t>arbete</w:t>
      </w:r>
      <w:r>
        <w:rPr>
          <w:spacing w:val="-4"/>
        </w:rPr>
        <w:t> </w:t>
      </w:r>
      <w:r>
        <w:rPr/>
        <w:t>inom</w:t>
      </w:r>
      <w:r>
        <w:rPr>
          <w:spacing w:val="-3"/>
        </w:rPr>
        <w:t> </w:t>
      </w:r>
      <w:r>
        <w:rPr/>
        <w:t>Europa,</w:t>
      </w:r>
      <w:r>
        <w:rPr>
          <w:spacing w:val="-4"/>
        </w:rPr>
        <w:t> </w:t>
      </w:r>
      <w:r>
        <w:rPr/>
        <w:t>Norden och närområdet.</w:t>
      </w:r>
    </w:p>
    <w:p>
      <w:pPr>
        <w:pStyle w:val="BodyText"/>
        <w:spacing w:before="281"/>
      </w:pPr>
    </w:p>
    <w:p>
      <w:pPr>
        <w:pStyle w:val="Heading2"/>
      </w:pPr>
      <w:bookmarkStart w:name="_bookmark50" w:id="53"/>
      <w:bookmarkEnd w:id="53"/>
      <w:r>
        <w:rPr>
          <w:b w:val="0"/>
        </w:rPr>
      </w:r>
      <w:r>
        <w:rPr>
          <w:w w:val="90"/>
        </w:rPr>
        <w:t>8:7</w:t>
      </w:r>
      <w:r>
        <w:rPr>
          <w:spacing w:val="-4"/>
          <w:w w:val="90"/>
        </w:rPr>
        <w:t> </w:t>
      </w:r>
      <w:r>
        <w:rPr>
          <w:w w:val="90"/>
        </w:rPr>
        <w:t>Mama</w:t>
      </w:r>
      <w:r>
        <w:rPr>
          <w:spacing w:val="-2"/>
          <w:w w:val="90"/>
        </w:rPr>
        <w:t> Magnus</w:t>
      </w:r>
    </w:p>
    <w:p>
      <w:pPr>
        <w:pStyle w:val="BodyText"/>
        <w:spacing w:before="132"/>
        <w:rPr>
          <w:b/>
          <w:sz w:val="32"/>
        </w:rPr>
      </w:pPr>
    </w:p>
    <w:p>
      <w:pPr>
        <w:pStyle w:val="BodyText"/>
        <w:spacing w:line="357" w:lineRule="auto"/>
        <w:ind w:left="140"/>
      </w:pPr>
      <w:r>
        <w:rPr/>
        <w:t>Mama Magnus är en solidaritetsinsats inom ramen för FSDB:s internationella</w:t>
      </w:r>
      <w:r>
        <w:rPr>
          <w:spacing w:val="-5"/>
        </w:rPr>
        <w:t> </w:t>
      </w:r>
      <w:r>
        <w:rPr/>
        <w:t>engagemang.</w:t>
      </w:r>
      <w:r>
        <w:rPr>
          <w:spacing w:val="-5"/>
        </w:rPr>
        <w:t> </w:t>
      </w:r>
      <w:r>
        <w:rPr/>
        <w:t>Insatsen</w:t>
      </w:r>
      <w:r>
        <w:rPr>
          <w:spacing w:val="-5"/>
        </w:rPr>
        <w:t> </w:t>
      </w:r>
      <w:r>
        <w:rPr/>
        <w:t>bygger</w:t>
      </w:r>
      <w:r>
        <w:rPr>
          <w:spacing w:val="-5"/>
        </w:rPr>
        <w:t> </w:t>
      </w:r>
      <w:r>
        <w:rPr/>
        <w:t>på</w:t>
      </w:r>
      <w:r>
        <w:rPr>
          <w:spacing w:val="-5"/>
        </w:rPr>
        <w:t> </w:t>
      </w:r>
      <w:r>
        <w:rPr/>
        <w:t>frivilliga</w:t>
      </w:r>
      <w:r>
        <w:rPr>
          <w:spacing w:val="-5"/>
        </w:rPr>
        <w:t> </w:t>
      </w:r>
      <w:r>
        <w:rPr/>
        <w:t>gåvor</w:t>
      </w:r>
      <w:r>
        <w:rPr>
          <w:spacing w:val="-5"/>
        </w:rPr>
        <w:t> </w:t>
      </w:r>
      <w:r>
        <w:rPr/>
        <w:t>och</w:t>
      </w:r>
      <w:r>
        <w:rPr>
          <w:spacing w:val="-5"/>
        </w:rPr>
        <w:t> </w:t>
      </w:r>
      <w:r>
        <w:rPr/>
        <w:t>syftar</w:t>
      </w:r>
    </w:p>
    <w:p>
      <w:pPr>
        <w:pStyle w:val="BodyText"/>
        <w:spacing w:after="0" w:line="357" w:lineRule="auto"/>
        <w:sectPr>
          <w:pgSz w:w="11910" w:h="16840"/>
          <w:pgMar w:header="0" w:footer="830" w:top="1320" w:bottom="1020" w:left="1275" w:right="1275"/>
        </w:sectPr>
      </w:pPr>
    </w:p>
    <w:p>
      <w:pPr>
        <w:pStyle w:val="BodyText"/>
        <w:spacing w:line="362" w:lineRule="auto" w:before="79"/>
        <w:ind w:left="140"/>
      </w:pPr>
      <w:r>
        <w:rPr/>
        <w:t>till</w:t>
      </w:r>
      <w:r>
        <w:rPr>
          <w:spacing w:val="-4"/>
        </w:rPr>
        <w:t> </w:t>
      </w:r>
      <w:r>
        <w:rPr/>
        <w:t>att</w:t>
      </w:r>
      <w:r>
        <w:rPr>
          <w:spacing w:val="-4"/>
        </w:rPr>
        <w:t> </w:t>
      </w:r>
      <w:r>
        <w:rPr/>
        <w:t>stödja</w:t>
      </w:r>
      <w:r>
        <w:rPr>
          <w:spacing w:val="-4"/>
        </w:rPr>
        <w:t> </w:t>
      </w:r>
      <w:r>
        <w:rPr/>
        <w:t>barn</w:t>
      </w:r>
      <w:r>
        <w:rPr>
          <w:spacing w:val="-4"/>
        </w:rPr>
        <w:t> </w:t>
      </w:r>
      <w:r>
        <w:rPr/>
        <w:t>och</w:t>
      </w:r>
      <w:r>
        <w:rPr>
          <w:spacing w:val="-4"/>
        </w:rPr>
        <w:t> </w:t>
      </w:r>
      <w:r>
        <w:rPr/>
        <w:t>unga</w:t>
      </w:r>
      <w:r>
        <w:rPr>
          <w:spacing w:val="-4"/>
        </w:rPr>
        <w:t> </w:t>
      </w:r>
      <w:r>
        <w:rPr/>
        <w:t>med</w:t>
      </w:r>
      <w:r>
        <w:rPr>
          <w:spacing w:val="-4"/>
        </w:rPr>
        <w:t> </w:t>
      </w:r>
      <w:r>
        <w:rPr/>
        <w:t>dövblindhet</w:t>
      </w:r>
      <w:r>
        <w:rPr>
          <w:spacing w:val="-4"/>
        </w:rPr>
        <w:t> </w:t>
      </w:r>
      <w:r>
        <w:rPr/>
        <w:t>i</w:t>
      </w:r>
      <w:r>
        <w:rPr>
          <w:spacing w:val="-4"/>
        </w:rPr>
        <w:t> </w:t>
      </w:r>
      <w:r>
        <w:rPr/>
        <w:t>Östafrika</w:t>
      </w:r>
      <w:r>
        <w:rPr>
          <w:spacing w:val="-4"/>
        </w:rPr>
        <w:t> </w:t>
      </w:r>
      <w:r>
        <w:rPr/>
        <w:t>genom</w:t>
      </w:r>
      <w:r>
        <w:rPr>
          <w:spacing w:val="-3"/>
        </w:rPr>
        <w:t> </w:t>
      </w:r>
      <w:r>
        <w:rPr/>
        <w:t>lokala kontaktpersoner som FSDB har förtroende för.</w:t>
      </w:r>
    </w:p>
    <w:p>
      <w:pPr>
        <w:pStyle w:val="BodyText"/>
        <w:spacing w:before="155"/>
      </w:pPr>
    </w:p>
    <w:p>
      <w:pPr>
        <w:pStyle w:val="BodyText"/>
        <w:spacing w:line="360" w:lineRule="auto"/>
        <w:ind w:left="140" w:right="165"/>
      </w:pPr>
      <w:r>
        <w:rPr/>
        <w:t>Under 2025 har insamlade medel överförts till Rwanda, där lokala kontaktpersoner ansvarat för att använda stödet till insatser som stärker vardagsvillkoren för barn och unga med dövblindhet. Under året har FSDB även haft dialog kring möjligheten att finna ytterligare kontaktpersoner</w:t>
      </w:r>
      <w:r>
        <w:rPr>
          <w:spacing w:val="-9"/>
        </w:rPr>
        <w:t> </w:t>
      </w:r>
      <w:r>
        <w:rPr/>
        <w:t>i</w:t>
      </w:r>
      <w:r>
        <w:rPr>
          <w:spacing w:val="-9"/>
        </w:rPr>
        <w:t> </w:t>
      </w:r>
      <w:r>
        <w:rPr/>
        <w:t>regionen,</w:t>
      </w:r>
      <w:r>
        <w:rPr>
          <w:spacing w:val="-9"/>
        </w:rPr>
        <w:t> </w:t>
      </w:r>
      <w:r>
        <w:rPr/>
        <w:t>bland</w:t>
      </w:r>
      <w:r>
        <w:rPr>
          <w:spacing w:val="-9"/>
        </w:rPr>
        <w:t> </w:t>
      </w:r>
      <w:r>
        <w:rPr/>
        <w:t>annat</w:t>
      </w:r>
      <w:r>
        <w:rPr>
          <w:spacing w:val="-9"/>
        </w:rPr>
        <w:t> </w:t>
      </w:r>
      <w:r>
        <w:rPr/>
        <w:t>i</w:t>
      </w:r>
      <w:r>
        <w:rPr>
          <w:spacing w:val="-13"/>
        </w:rPr>
        <w:t> </w:t>
      </w:r>
      <w:r>
        <w:rPr/>
        <w:t>Tanzania.</w:t>
      </w:r>
      <w:r>
        <w:rPr>
          <w:spacing w:val="-9"/>
        </w:rPr>
        <w:t> </w:t>
      </w:r>
      <w:r>
        <w:rPr/>
        <w:t>Dessa</w:t>
      </w:r>
      <w:r>
        <w:rPr>
          <w:spacing w:val="-9"/>
        </w:rPr>
        <w:t> </w:t>
      </w:r>
      <w:r>
        <w:rPr/>
        <w:t>kontakter</w:t>
      </w:r>
      <w:r>
        <w:rPr>
          <w:spacing w:val="-9"/>
        </w:rPr>
        <w:t> </w:t>
      </w:r>
      <w:r>
        <w:rPr/>
        <w:t>har varit av sonderande karaktär och syftar till att på sikt säkerställa en god hantering av insamlade medel.</w:t>
      </w:r>
    </w:p>
    <w:p>
      <w:pPr>
        <w:pStyle w:val="BodyText"/>
      </w:pPr>
    </w:p>
    <w:p>
      <w:pPr>
        <w:pStyle w:val="BodyText"/>
        <w:spacing w:before="76"/>
      </w:pPr>
    </w:p>
    <w:p>
      <w:pPr>
        <w:pStyle w:val="Heading1"/>
        <w:numPr>
          <w:ilvl w:val="0"/>
          <w:numId w:val="3"/>
        </w:numPr>
        <w:tabs>
          <w:tab w:pos="540" w:val="left" w:leader="none"/>
        </w:tabs>
        <w:spacing w:line="362" w:lineRule="auto" w:before="0" w:after="0"/>
        <w:ind w:left="140" w:right="2491" w:firstLine="0"/>
        <w:jc w:val="left"/>
      </w:pPr>
      <w:bookmarkStart w:name="_bookmark51" w:id="54"/>
      <w:bookmarkEnd w:id="54"/>
      <w:r>
        <w:rPr>
          <w:b w:val="0"/>
        </w:rPr>
      </w:r>
      <w:r>
        <w:rPr/>
        <w:t>Styrelse,</w:t>
      </w:r>
      <w:r>
        <w:rPr>
          <w:spacing w:val="-11"/>
        </w:rPr>
        <w:t> </w:t>
      </w:r>
      <w:r>
        <w:rPr/>
        <w:t>valberedning,</w:t>
      </w:r>
      <w:r>
        <w:rPr>
          <w:spacing w:val="-12"/>
        </w:rPr>
        <w:t> </w:t>
      </w:r>
      <w:r>
        <w:rPr/>
        <w:t>revisorer</w:t>
      </w:r>
      <w:r>
        <w:rPr>
          <w:spacing w:val="-11"/>
        </w:rPr>
        <w:t> </w:t>
      </w:r>
      <w:r>
        <w:rPr/>
        <w:t>och </w:t>
      </w:r>
      <w:r>
        <w:rPr>
          <w:spacing w:val="-2"/>
        </w:rPr>
        <w:t>arbetsgrupper</w:t>
      </w:r>
    </w:p>
    <w:p>
      <w:pPr>
        <w:pStyle w:val="Heading2"/>
        <w:spacing w:before="276"/>
      </w:pPr>
      <w:bookmarkStart w:name="_bookmark52" w:id="55"/>
      <w:bookmarkEnd w:id="55"/>
      <w:r>
        <w:rPr>
          <w:b w:val="0"/>
        </w:rPr>
      </w:r>
      <w:r>
        <w:rPr>
          <w:w w:val="90"/>
        </w:rPr>
        <w:t>9:1</w:t>
      </w:r>
      <w:r>
        <w:rPr>
          <w:spacing w:val="-10"/>
          <w:w w:val="90"/>
        </w:rPr>
        <w:t> </w:t>
      </w:r>
      <w:r>
        <w:rPr>
          <w:spacing w:val="-2"/>
        </w:rPr>
        <w:t>Styrelse</w:t>
      </w:r>
    </w:p>
    <w:p>
      <w:pPr>
        <w:pStyle w:val="BodyText"/>
        <w:spacing w:before="127"/>
        <w:rPr>
          <w:b/>
          <w:sz w:val="32"/>
        </w:rPr>
      </w:pPr>
    </w:p>
    <w:p>
      <w:pPr>
        <w:pStyle w:val="BodyText"/>
        <w:ind w:left="140"/>
      </w:pPr>
      <w:r>
        <w:rPr/>
        <w:t>Styrelsens</w:t>
      </w:r>
      <w:r>
        <w:rPr>
          <w:spacing w:val="-10"/>
        </w:rPr>
        <w:t> </w:t>
      </w:r>
      <w:r>
        <w:rPr/>
        <w:t>sammansättning</w:t>
      </w:r>
      <w:r>
        <w:rPr>
          <w:spacing w:val="-10"/>
        </w:rPr>
        <w:t> </w:t>
      </w:r>
      <w:r>
        <w:rPr/>
        <w:t>under</w:t>
      </w:r>
      <w:r>
        <w:rPr>
          <w:spacing w:val="-9"/>
        </w:rPr>
        <w:t> </w:t>
      </w:r>
      <w:r>
        <w:rPr/>
        <w:t>2025</w:t>
      </w:r>
      <w:r>
        <w:rPr>
          <w:spacing w:val="-10"/>
        </w:rPr>
        <w:t> </w:t>
      </w:r>
      <w:r>
        <w:rPr/>
        <w:t>har</w:t>
      </w:r>
      <w:r>
        <w:rPr>
          <w:spacing w:val="-10"/>
        </w:rPr>
        <w:t> </w:t>
      </w:r>
      <w:r>
        <w:rPr>
          <w:spacing w:val="-2"/>
        </w:rPr>
        <w:t>varit:</w:t>
      </w:r>
    </w:p>
    <w:p>
      <w:pPr>
        <w:pStyle w:val="ListParagraph"/>
        <w:numPr>
          <w:ilvl w:val="1"/>
          <w:numId w:val="3"/>
        </w:numPr>
        <w:tabs>
          <w:tab w:pos="860" w:val="left" w:leader="none"/>
        </w:tabs>
        <w:spacing w:line="240" w:lineRule="auto" w:before="162" w:after="0"/>
        <w:ind w:left="860" w:right="0" w:hanging="360"/>
        <w:jc w:val="left"/>
        <w:rPr>
          <w:sz w:val="28"/>
        </w:rPr>
      </w:pPr>
      <w:r>
        <w:rPr>
          <w:sz w:val="28"/>
        </w:rPr>
        <w:t>Klas</w:t>
      </w:r>
      <w:r>
        <w:rPr>
          <w:spacing w:val="-7"/>
          <w:sz w:val="28"/>
        </w:rPr>
        <w:t> </w:t>
      </w:r>
      <w:r>
        <w:rPr>
          <w:sz w:val="28"/>
        </w:rPr>
        <w:t>Nelfelt,</w:t>
      </w:r>
      <w:r>
        <w:rPr>
          <w:spacing w:val="-6"/>
          <w:sz w:val="28"/>
        </w:rPr>
        <w:t> </w:t>
      </w:r>
      <w:r>
        <w:rPr>
          <w:spacing w:val="-2"/>
          <w:sz w:val="28"/>
        </w:rPr>
        <w:t>förbundsordförande</w:t>
      </w:r>
    </w:p>
    <w:p>
      <w:pPr>
        <w:pStyle w:val="ListParagraph"/>
        <w:numPr>
          <w:ilvl w:val="1"/>
          <w:numId w:val="3"/>
        </w:numPr>
        <w:tabs>
          <w:tab w:pos="860" w:val="left" w:leader="none"/>
        </w:tabs>
        <w:spacing w:line="240" w:lineRule="auto" w:before="163" w:after="0"/>
        <w:ind w:left="860" w:right="0" w:hanging="360"/>
        <w:jc w:val="left"/>
        <w:rPr>
          <w:sz w:val="28"/>
        </w:rPr>
      </w:pPr>
      <w:r>
        <w:rPr>
          <w:sz w:val="28"/>
        </w:rPr>
        <w:t>Christina</w:t>
      </w:r>
      <w:r>
        <w:rPr>
          <w:spacing w:val="-8"/>
          <w:sz w:val="28"/>
        </w:rPr>
        <w:t> </w:t>
      </w:r>
      <w:r>
        <w:rPr>
          <w:sz w:val="28"/>
        </w:rPr>
        <w:t>"Cia"</w:t>
      </w:r>
      <w:r>
        <w:rPr>
          <w:spacing w:val="-8"/>
          <w:sz w:val="28"/>
        </w:rPr>
        <w:t> </w:t>
      </w:r>
      <w:r>
        <w:rPr>
          <w:sz w:val="28"/>
        </w:rPr>
        <w:t>Grönborg,</w:t>
      </w:r>
      <w:r>
        <w:rPr>
          <w:spacing w:val="-8"/>
          <w:sz w:val="28"/>
        </w:rPr>
        <w:t> </w:t>
      </w:r>
      <w:r>
        <w:rPr>
          <w:sz w:val="28"/>
        </w:rPr>
        <w:t>vice</w:t>
      </w:r>
      <w:r>
        <w:rPr>
          <w:spacing w:val="-8"/>
          <w:sz w:val="28"/>
        </w:rPr>
        <w:t> </w:t>
      </w:r>
      <w:r>
        <w:rPr>
          <w:spacing w:val="-2"/>
          <w:sz w:val="28"/>
        </w:rPr>
        <w:t>ordförande</w:t>
      </w:r>
    </w:p>
    <w:p>
      <w:pPr>
        <w:pStyle w:val="ListParagraph"/>
        <w:numPr>
          <w:ilvl w:val="1"/>
          <w:numId w:val="3"/>
        </w:numPr>
        <w:tabs>
          <w:tab w:pos="860" w:val="left" w:leader="none"/>
        </w:tabs>
        <w:spacing w:line="240" w:lineRule="auto" w:before="158" w:after="0"/>
        <w:ind w:left="860" w:right="0" w:hanging="360"/>
        <w:jc w:val="left"/>
        <w:rPr>
          <w:sz w:val="28"/>
        </w:rPr>
      </w:pPr>
      <w:r>
        <w:rPr>
          <w:sz w:val="28"/>
        </w:rPr>
        <w:t>Helen</w:t>
      </w:r>
      <w:r>
        <w:rPr>
          <w:spacing w:val="-8"/>
          <w:sz w:val="28"/>
        </w:rPr>
        <w:t> </w:t>
      </w:r>
      <w:r>
        <w:rPr>
          <w:sz w:val="28"/>
        </w:rPr>
        <w:t>Norsten,</w:t>
      </w:r>
      <w:r>
        <w:rPr>
          <w:spacing w:val="-8"/>
          <w:sz w:val="28"/>
        </w:rPr>
        <w:t> </w:t>
      </w:r>
      <w:r>
        <w:rPr>
          <w:spacing w:val="-2"/>
          <w:sz w:val="28"/>
        </w:rPr>
        <w:t>kassaförvaltare</w:t>
      </w:r>
    </w:p>
    <w:p>
      <w:pPr>
        <w:pStyle w:val="ListParagraph"/>
        <w:numPr>
          <w:ilvl w:val="1"/>
          <w:numId w:val="3"/>
        </w:numPr>
        <w:tabs>
          <w:tab w:pos="860" w:val="left" w:leader="none"/>
        </w:tabs>
        <w:spacing w:line="240" w:lineRule="auto" w:before="163" w:after="0"/>
        <w:ind w:left="860" w:right="0" w:hanging="360"/>
        <w:jc w:val="left"/>
        <w:rPr>
          <w:sz w:val="28"/>
        </w:rPr>
      </w:pPr>
      <w:r>
        <w:rPr>
          <w:sz w:val="28"/>
        </w:rPr>
        <w:t>Karoline</w:t>
      </w:r>
      <w:r>
        <w:rPr>
          <w:spacing w:val="-11"/>
          <w:sz w:val="28"/>
        </w:rPr>
        <w:t> </w:t>
      </w:r>
      <w:r>
        <w:rPr>
          <w:sz w:val="28"/>
        </w:rPr>
        <w:t>Degerfeldt,</w:t>
      </w:r>
      <w:r>
        <w:rPr>
          <w:spacing w:val="-11"/>
          <w:sz w:val="28"/>
        </w:rPr>
        <w:t> </w:t>
      </w:r>
      <w:r>
        <w:rPr>
          <w:spacing w:val="-2"/>
          <w:sz w:val="28"/>
        </w:rPr>
        <w:t>ledamot</w:t>
      </w:r>
    </w:p>
    <w:p>
      <w:pPr>
        <w:pStyle w:val="ListParagraph"/>
        <w:numPr>
          <w:ilvl w:val="1"/>
          <w:numId w:val="3"/>
        </w:numPr>
        <w:tabs>
          <w:tab w:pos="860" w:val="left" w:leader="none"/>
        </w:tabs>
        <w:spacing w:line="240" w:lineRule="auto" w:before="163" w:after="0"/>
        <w:ind w:left="860" w:right="0" w:hanging="360"/>
        <w:jc w:val="left"/>
        <w:rPr>
          <w:sz w:val="28"/>
        </w:rPr>
      </w:pPr>
      <w:r>
        <w:rPr>
          <w:sz w:val="28"/>
        </w:rPr>
        <w:t>Berit</w:t>
      </w:r>
      <w:r>
        <w:rPr>
          <w:spacing w:val="-9"/>
          <w:sz w:val="28"/>
        </w:rPr>
        <w:t> </w:t>
      </w:r>
      <w:r>
        <w:rPr>
          <w:sz w:val="28"/>
        </w:rPr>
        <w:t>Jildenhed,</w:t>
      </w:r>
      <w:r>
        <w:rPr>
          <w:spacing w:val="-9"/>
          <w:sz w:val="28"/>
        </w:rPr>
        <w:t> </w:t>
      </w:r>
      <w:r>
        <w:rPr>
          <w:spacing w:val="-2"/>
          <w:sz w:val="28"/>
        </w:rPr>
        <w:t>ledamot</w:t>
      </w:r>
    </w:p>
    <w:p>
      <w:pPr>
        <w:pStyle w:val="ListParagraph"/>
        <w:numPr>
          <w:ilvl w:val="1"/>
          <w:numId w:val="3"/>
        </w:numPr>
        <w:tabs>
          <w:tab w:pos="860" w:val="left" w:leader="none"/>
        </w:tabs>
        <w:spacing w:line="240" w:lineRule="auto" w:before="158" w:after="0"/>
        <w:ind w:left="860" w:right="0" w:hanging="360"/>
        <w:jc w:val="left"/>
        <w:rPr>
          <w:sz w:val="28"/>
        </w:rPr>
      </w:pPr>
      <w:r>
        <w:rPr>
          <w:sz w:val="28"/>
        </w:rPr>
        <w:t>Anne-Maj</w:t>
      </w:r>
      <w:r>
        <w:rPr>
          <w:spacing w:val="-11"/>
          <w:sz w:val="28"/>
        </w:rPr>
        <w:t> </w:t>
      </w:r>
      <w:r>
        <w:rPr>
          <w:sz w:val="28"/>
        </w:rPr>
        <w:t>Magnström,</w:t>
      </w:r>
      <w:r>
        <w:rPr>
          <w:spacing w:val="-11"/>
          <w:sz w:val="28"/>
        </w:rPr>
        <w:t> </w:t>
      </w:r>
      <w:r>
        <w:rPr>
          <w:spacing w:val="-2"/>
          <w:sz w:val="28"/>
        </w:rPr>
        <w:t>ledamot</w:t>
      </w:r>
    </w:p>
    <w:p>
      <w:pPr>
        <w:pStyle w:val="ListParagraph"/>
        <w:numPr>
          <w:ilvl w:val="1"/>
          <w:numId w:val="3"/>
        </w:numPr>
        <w:tabs>
          <w:tab w:pos="860" w:val="left" w:leader="none"/>
        </w:tabs>
        <w:spacing w:line="240" w:lineRule="auto" w:before="162" w:after="0"/>
        <w:ind w:left="860" w:right="0" w:hanging="360"/>
        <w:jc w:val="left"/>
        <w:rPr>
          <w:sz w:val="28"/>
        </w:rPr>
      </w:pPr>
      <w:r>
        <w:rPr>
          <w:sz w:val="28"/>
        </w:rPr>
        <w:t>Johan</w:t>
      </w:r>
      <w:r>
        <w:rPr>
          <w:spacing w:val="-16"/>
          <w:sz w:val="28"/>
        </w:rPr>
        <w:t> </w:t>
      </w:r>
      <w:r>
        <w:rPr>
          <w:sz w:val="28"/>
        </w:rPr>
        <w:t>Möller,</w:t>
      </w:r>
      <w:r>
        <w:rPr>
          <w:spacing w:val="-16"/>
          <w:sz w:val="28"/>
        </w:rPr>
        <w:t> </w:t>
      </w:r>
      <w:r>
        <w:rPr>
          <w:spacing w:val="-2"/>
          <w:sz w:val="28"/>
        </w:rPr>
        <w:t>ledamot</w:t>
      </w:r>
    </w:p>
    <w:p>
      <w:pPr>
        <w:pStyle w:val="BodyText"/>
        <w:spacing w:before="321"/>
      </w:pPr>
    </w:p>
    <w:p>
      <w:pPr>
        <w:pStyle w:val="BodyText"/>
        <w:spacing w:line="362" w:lineRule="auto"/>
        <w:ind w:left="141"/>
      </w:pPr>
      <w:r>
        <w:rPr/>
        <w:t>Styrelsen</w:t>
      </w:r>
      <w:r>
        <w:rPr>
          <w:spacing w:val="-6"/>
        </w:rPr>
        <w:t> </w:t>
      </w:r>
      <w:r>
        <w:rPr/>
        <w:t>har</w:t>
      </w:r>
      <w:r>
        <w:rPr>
          <w:spacing w:val="-6"/>
        </w:rPr>
        <w:t> </w:t>
      </w:r>
      <w:r>
        <w:rPr/>
        <w:t>under</w:t>
      </w:r>
      <w:r>
        <w:rPr>
          <w:spacing w:val="-6"/>
        </w:rPr>
        <w:t> </w:t>
      </w:r>
      <w:r>
        <w:rPr/>
        <w:t>2025</w:t>
      </w:r>
      <w:r>
        <w:rPr>
          <w:spacing w:val="-6"/>
        </w:rPr>
        <w:t> </w:t>
      </w:r>
      <w:r>
        <w:rPr/>
        <w:t>haft</w:t>
      </w:r>
      <w:r>
        <w:rPr>
          <w:spacing w:val="-6"/>
        </w:rPr>
        <w:t> </w:t>
      </w:r>
      <w:r>
        <w:rPr/>
        <w:t>sex</w:t>
      </w:r>
      <w:r>
        <w:rPr>
          <w:spacing w:val="-6"/>
        </w:rPr>
        <w:t> </w:t>
      </w:r>
      <w:r>
        <w:rPr/>
        <w:t>protokollförda</w:t>
      </w:r>
      <w:r>
        <w:rPr>
          <w:spacing w:val="-6"/>
        </w:rPr>
        <w:t> </w:t>
      </w:r>
      <w:r>
        <w:rPr/>
        <w:t>sammanträden.</w:t>
      </w:r>
      <w:r>
        <w:rPr>
          <w:spacing w:val="-6"/>
        </w:rPr>
        <w:t> </w:t>
      </w:r>
      <w:r>
        <w:rPr/>
        <w:t>Dessa ägde rum: 7–9/2, 21/3, 9/5, 23–24/8, 24/9 samt 28–30/11.</w:t>
      </w:r>
    </w:p>
    <w:p>
      <w:pPr>
        <w:pStyle w:val="BodyText"/>
        <w:spacing w:after="0" w:line="362" w:lineRule="auto"/>
        <w:sectPr>
          <w:pgSz w:w="11910" w:h="16840"/>
          <w:pgMar w:header="0" w:footer="830" w:top="1320" w:bottom="1020" w:left="1275" w:right="1275"/>
        </w:sectPr>
      </w:pPr>
    </w:p>
    <w:p>
      <w:pPr>
        <w:pStyle w:val="BodyText"/>
        <w:spacing w:line="360" w:lineRule="auto" w:before="79"/>
        <w:ind w:left="140"/>
      </w:pPr>
      <w:r>
        <w:rPr/>
        <w:t>I</w:t>
      </w:r>
      <w:r>
        <w:rPr>
          <w:spacing w:val="-5"/>
        </w:rPr>
        <w:t> </w:t>
      </w:r>
      <w:r>
        <w:rPr/>
        <w:t>samband</w:t>
      </w:r>
      <w:r>
        <w:rPr>
          <w:spacing w:val="-5"/>
        </w:rPr>
        <w:t> </w:t>
      </w:r>
      <w:r>
        <w:rPr/>
        <w:t>med</w:t>
      </w:r>
      <w:r>
        <w:rPr>
          <w:spacing w:val="-5"/>
        </w:rPr>
        <w:t> </w:t>
      </w:r>
      <w:r>
        <w:rPr/>
        <w:t>styrelsemötet</w:t>
      </w:r>
      <w:r>
        <w:rPr>
          <w:spacing w:val="-5"/>
        </w:rPr>
        <w:t> </w:t>
      </w:r>
      <w:r>
        <w:rPr/>
        <w:t>i</w:t>
      </w:r>
      <w:r>
        <w:rPr>
          <w:spacing w:val="-5"/>
        </w:rPr>
        <w:t> </w:t>
      </w:r>
      <w:r>
        <w:rPr/>
        <w:t>november</w:t>
      </w:r>
      <w:r>
        <w:rPr>
          <w:spacing w:val="-5"/>
        </w:rPr>
        <w:t> </w:t>
      </w:r>
      <w:r>
        <w:rPr/>
        <w:t>deltog</w:t>
      </w:r>
      <w:r>
        <w:rPr>
          <w:spacing w:val="-5"/>
        </w:rPr>
        <w:t> </w:t>
      </w:r>
      <w:r>
        <w:rPr/>
        <w:t>Daniel</w:t>
      </w:r>
      <w:r>
        <w:rPr>
          <w:spacing w:val="-5"/>
        </w:rPr>
        <w:t> </w:t>
      </w:r>
      <w:r>
        <w:rPr/>
        <w:t>Ström</w:t>
      </w:r>
      <w:r>
        <w:rPr>
          <w:spacing w:val="-4"/>
        </w:rPr>
        <w:t> </w:t>
      </w:r>
      <w:r>
        <w:rPr/>
        <w:t>från Söderberg &amp; Partners, och vi förde en diskussion om förbundets </w:t>
      </w:r>
      <w:r>
        <w:rPr>
          <w:spacing w:val="-2"/>
        </w:rPr>
        <w:t>kapitalplacering.</w:t>
      </w:r>
    </w:p>
    <w:p>
      <w:pPr>
        <w:pStyle w:val="BodyText"/>
        <w:spacing w:before="163"/>
      </w:pPr>
    </w:p>
    <w:p>
      <w:pPr>
        <w:pStyle w:val="BodyText"/>
        <w:spacing w:line="360" w:lineRule="auto"/>
        <w:ind w:left="140"/>
      </w:pPr>
      <w:r>
        <w:rPr/>
        <w:t>Styrelsen</w:t>
      </w:r>
      <w:r>
        <w:rPr>
          <w:spacing w:val="-6"/>
        </w:rPr>
        <w:t> </w:t>
      </w:r>
      <w:r>
        <w:rPr/>
        <w:t>har</w:t>
      </w:r>
      <w:r>
        <w:rPr>
          <w:spacing w:val="-6"/>
        </w:rPr>
        <w:t> </w:t>
      </w:r>
      <w:r>
        <w:rPr/>
        <w:t>upprättat</w:t>
      </w:r>
      <w:r>
        <w:rPr>
          <w:spacing w:val="-6"/>
        </w:rPr>
        <w:t> </w:t>
      </w:r>
      <w:r>
        <w:rPr/>
        <w:t>en</w:t>
      </w:r>
      <w:r>
        <w:rPr>
          <w:spacing w:val="-6"/>
        </w:rPr>
        <w:t> </w:t>
      </w:r>
      <w:r>
        <w:rPr/>
        <w:t>arbetsordning</w:t>
      </w:r>
      <w:r>
        <w:rPr>
          <w:spacing w:val="-6"/>
        </w:rPr>
        <w:t> </w:t>
      </w:r>
      <w:r>
        <w:rPr/>
        <w:t>och</w:t>
      </w:r>
      <w:r>
        <w:rPr>
          <w:spacing w:val="-6"/>
        </w:rPr>
        <w:t> </w:t>
      </w:r>
      <w:r>
        <w:rPr/>
        <w:t>förvaltningsordning</w:t>
      </w:r>
      <w:r>
        <w:rPr>
          <w:spacing w:val="-6"/>
        </w:rPr>
        <w:t> </w:t>
      </w:r>
      <w:r>
        <w:rPr/>
        <w:t>som styrdokument för sitt arbete. Vidare finns en placeringsinstruktion för förbundets kapitalplacering hos Söderberg &amp; Partners.</w:t>
      </w:r>
    </w:p>
    <w:p>
      <w:pPr>
        <w:pStyle w:val="BodyText"/>
        <w:spacing w:before="159"/>
      </w:pPr>
    </w:p>
    <w:p>
      <w:pPr>
        <w:pStyle w:val="BodyText"/>
        <w:spacing w:line="362" w:lineRule="auto"/>
        <w:ind w:left="140" w:right="717"/>
      </w:pPr>
      <w:r>
        <w:rPr/>
        <w:t>Ett</w:t>
      </w:r>
      <w:r>
        <w:rPr>
          <w:spacing w:val="-6"/>
        </w:rPr>
        <w:t> </w:t>
      </w:r>
      <w:r>
        <w:rPr/>
        <w:t>bidragsutskott</w:t>
      </w:r>
      <w:r>
        <w:rPr>
          <w:spacing w:val="-7"/>
        </w:rPr>
        <w:t> </w:t>
      </w:r>
      <w:r>
        <w:rPr/>
        <w:t>handlägger</w:t>
      </w:r>
      <w:r>
        <w:rPr>
          <w:spacing w:val="-6"/>
        </w:rPr>
        <w:t> </w:t>
      </w:r>
      <w:r>
        <w:rPr/>
        <w:t>ansökningar</w:t>
      </w:r>
      <w:r>
        <w:rPr>
          <w:spacing w:val="-7"/>
        </w:rPr>
        <w:t> </w:t>
      </w:r>
      <w:r>
        <w:rPr/>
        <w:t>från</w:t>
      </w:r>
      <w:r>
        <w:rPr>
          <w:spacing w:val="-6"/>
        </w:rPr>
        <w:t> </w:t>
      </w:r>
      <w:r>
        <w:rPr/>
        <w:t>enskilda</w:t>
      </w:r>
      <w:r>
        <w:rPr>
          <w:spacing w:val="-7"/>
        </w:rPr>
        <w:t> </w:t>
      </w:r>
      <w:r>
        <w:rPr/>
        <w:t>medlemmar med dövblindhet.</w:t>
      </w:r>
    </w:p>
    <w:p>
      <w:pPr>
        <w:pStyle w:val="BodyText"/>
        <w:spacing w:before="276"/>
      </w:pPr>
    </w:p>
    <w:p>
      <w:pPr>
        <w:pStyle w:val="Heading2"/>
      </w:pPr>
      <w:bookmarkStart w:name="_bookmark53" w:id="56"/>
      <w:bookmarkEnd w:id="56"/>
      <w:r>
        <w:rPr>
          <w:b w:val="0"/>
        </w:rPr>
      </w:r>
      <w:r>
        <w:rPr>
          <w:w w:val="85"/>
        </w:rPr>
        <w:t>9:2</w:t>
      </w:r>
      <w:r>
        <w:rPr>
          <w:spacing w:val="1"/>
        </w:rPr>
        <w:t> </w:t>
      </w:r>
      <w:r>
        <w:rPr>
          <w:w w:val="85"/>
        </w:rPr>
        <w:t>Valberedning</w:t>
      </w:r>
      <w:r>
        <w:rPr>
          <w:spacing w:val="4"/>
        </w:rPr>
        <w:t> </w:t>
      </w:r>
      <w:r>
        <w:rPr>
          <w:w w:val="85"/>
        </w:rPr>
        <w:t>och</w:t>
      </w:r>
      <w:r>
        <w:rPr>
          <w:spacing w:val="3"/>
        </w:rPr>
        <w:t> </w:t>
      </w:r>
      <w:r>
        <w:rPr>
          <w:spacing w:val="-2"/>
          <w:w w:val="85"/>
        </w:rPr>
        <w:t>revisorer</w:t>
      </w:r>
    </w:p>
    <w:p>
      <w:pPr>
        <w:pStyle w:val="BodyText"/>
        <w:spacing w:before="127"/>
        <w:rPr>
          <w:b/>
          <w:sz w:val="32"/>
        </w:rPr>
      </w:pPr>
    </w:p>
    <w:p>
      <w:pPr>
        <w:pStyle w:val="BodyText"/>
        <w:spacing w:line="362" w:lineRule="auto"/>
        <w:ind w:left="140" w:right="717"/>
      </w:pPr>
      <w:r>
        <w:rPr/>
        <w:t>Valberedningen</w:t>
      </w:r>
      <w:r>
        <w:rPr>
          <w:spacing w:val="-18"/>
        </w:rPr>
        <w:t> </w:t>
      </w:r>
      <w:r>
        <w:rPr/>
        <w:t>består</w:t>
      </w:r>
      <w:r>
        <w:rPr>
          <w:spacing w:val="-12"/>
        </w:rPr>
        <w:t> </w:t>
      </w:r>
      <w:r>
        <w:rPr/>
        <w:t>av</w:t>
      </w:r>
      <w:r>
        <w:rPr>
          <w:spacing w:val="-20"/>
        </w:rPr>
        <w:t> </w:t>
      </w:r>
      <w:r>
        <w:rPr/>
        <w:t>Agneta</w:t>
      </w:r>
      <w:r>
        <w:rPr>
          <w:spacing w:val="-12"/>
        </w:rPr>
        <w:t> </w:t>
      </w:r>
      <w:r>
        <w:rPr/>
        <w:t>Hummerhielm</w:t>
      </w:r>
      <w:r>
        <w:rPr>
          <w:spacing w:val="-12"/>
        </w:rPr>
        <w:t> </w:t>
      </w:r>
      <w:r>
        <w:rPr/>
        <w:t>(sammankallande), Jan Nyström och Daniel Olsson.</w:t>
      </w:r>
    </w:p>
    <w:p>
      <w:pPr>
        <w:pStyle w:val="BodyText"/>
        <w:spacing w:before="155"/>
      </w:pPr>
    </w:p>
    <w:p>
      <w:pPr>
        <w:pStyle w:val="BodyText"/>
        <w:spacing w:line="362" w:lineRule="auto" w:before="1"/>
        <w:ind w:left="141"/>
      </w:pPr>
      <w:r>
        <w:rPr/>
        <w:t>Förbundets</w:t>
      </w:r>
      <w:r>
        <w:rPr>
          <w:spacing w:val="-5"/>
        </w:rPr>
        <w:t> </w:t>
      </w:r>
      <w:r>
        <w:rPr/>
        <w:t>revisorer</w:t>
      </w:r>
      <w:r>
        <w:rPr>
          <w:spacing w:val="-5"/>
        </w:rPr>
        <w:t> </w:t>
      </w:r>
      <w:r>
        <w:rPr/>
        <w:t>är</w:t>
      </w:r>
      <w:r>
        <w:rPr>
          <w:spacing w:val="-4"/>
        </w:rPr>
        <w:t> </w:t>
      </w:r>
      <w:r>
        <w:rPr/>
        <w:t>auktoriserad</w:t>
      </w:r>
      <w:r>
        <w:rPr>
          <w:spacing w:val="-5"/>
        </w:rPr>
        <w:t> </w:t>
      </w:r>
      <w:r>
        <w:rPr/>
        <w:t>revisor</w:t>
      </w:r>
      <w:r>
        <w:rPr>
          <w:spacing w:val="-5"/>
        </w:rPr>
        <w:t> </w:t>
      </w:r>
      <w:r>
        <w:rPr/>
        <w:t>Johan</w:t>
      </w:r>
      <w:r>
        <w:rPr>
          <w:spacing w:val="-5"/>
        </w:rPr>
        <w:t> </w:t>
      </w:r>
      <w:r>
        <w:rPr/>
        <w:t>Engdal</w:t>
      </w:r>
      <w:r>
        <w:rPr>
          <w:spacing w:val="-5"/>
        </w:rPr>
        <w:t> </w:t>
      </w:r>
      <w:r>
        <w:rPr/>
        <w:t>från</w:t>
      </w:r>
      <w:r>
        <w:rPr>
          <w:spacing w:val="-5"/>
        </w:rPr>
        <w:t> </w:t>
      </w:r>
      <w:r>
        <w:rPr/>
        <w:t>Sonora Revision AB och förtroendevalda revisorn Pontus Degsell.</w:t>
      </w:r>
    </w:p>
    <w:p>
      <w:pPr>
        <w:pStyle w:val="BodyText"/>
        <w:spacing w:before="276"/>
      </w:pPr>
    </w:p>
    <w:p>
      <w:pPr>
        <w:pStyle w:val="Heading2"/>
      </w:pPr>
      <w:bookmarkStart w:name="_bookmark54" w:id="57"/>
      <w:bookmarkEnd w:id="57"/>
      <w:r>
        <w:rPr>
          <w:b w:val="0"/>
        </w:rPr>
      </w:r>
      <w:r>
        <w:rPr>
          <w:w w:val="90"/>
        </w:rPr>
        <w:t>9:3</w:t>
      </w:r>
      <w:r>
        <w:rPr>
          <w:spacing w:val="-10"/>
          <w:w w:val="90"/>
        </w:rPr>
        <w:t> </w:t>
      </w:r>
      <w:r>
        <w:rPr>
          <w:spacing w:val="-2"/>
          <w:w w:val="95"/>
        </w:rPr>
        <w:t>Arbetsgrupper</w:t>
      </w:r>
    </w:p>
    <w:p>
      <w:pPr>
        <w:pStyle w:val="BodyText"/>
        <w:spacing w:before="127"/>
        <w:rPr>
          <w:b/>
          <w:sz w:val="32"/>
        </w:rPr>
      </w:pPr>
    </w:p>
    <w:p>
      <w:pPr>
        <w:pStyle w:val="BodyText"/>
        <w:ind w:left="140"/>
      </w:pPr>
      <w:r>
        <w:rPr/>
        <w:t>Under</w:t>
      </w:r>
      <w:r>
        <w:rPr>
          <w:spacing w:val="-6"/>
        </w:rPr>
        <w:t> </w:t>
      </w:r>
      <w:r>
        <w:rPr/>
        <w:t>året</w:t>
      </w:r>
      <w:r>
        <w:rPr>
          <w:spacing w:val="-6"/>
        </w:rPr>
        <w:t> </w:t>
      </w:r>
      <w:r>
        <w:rPr/>
        <w:t>har</w:t>
      </w:r>
      <w:r>
        <w:rPr>
          <w:spacing w:val="-6"/>
        </w:rPr>
        <w:t> </w:t>
      </w:r>
      <w:r>
        <w:rPr/>
        <w:t>styrelsen</w:t>
      </w:r>
      <w:r>
        <w:rPr>
          <w:spacing w:val="-6"/>
        </w:rPr>
        <w:t> </w:t>
      </w:r>
      <w:r>
        <w:rPr/>
        <w:t>haft</w:t>
      </w:r>
      <w:r>
        <w:rPr>
          <w:spacing w:val="-6"/>
        </w:rPr>
        <w:t> </w:t>
      </w:r>
      <w:r>
        <w:rPr/>
        <w:t>fem</w:t>
      </w:r>
      <w:r>
        <w:rPr>
          <w:spacing w:val="-6"/>
        </w:rPr>
        <w:t> </w:t>
      </w:r>
      <w:r>
        <w:rPr>
          <w:spacing w:val="-2"/>
        </w:rPr>
        <w:t>arbetsgrupper:</w:t>
      </w:r>
    </w:p>
    <w:p>
      <w:pPr>
        <w:pStyle w:val="BodyText"/>
      </w:pPr>
    </w:p>
    <w:p>
      <w:pPr>
        <w:pStyle w:val="BodyText"/>
        <w:spacing w:before="3"/>
      </w:pPr>
    </w:p>
    <w:p>
      <w:pPr>
        <w:pStyle w:val="BodyText"/>
        <w:spacing w:before="1"/>
        <w:ind w:left="140"/>
      </w:pPr>
      <w:r>
        <w:rPr>
          <w:spacing w:val="-2"/>
        </w:rPr>
        <w:t>Familjegruppen</w:t>
      </w:r>
    </w:p>
    <w:p>
      <w:pPr>
        <w:pStyle w:val="BodyText"/>
        <w:spacing w:line="360" w:lineRule="auto" w:before="158"/>
        <w:ind w:left="140" w:right="248"/>
      </w:pPr>
      <w:r>
        <w:rPr/>
        <w:t>I gruppen ingår Karoline Degerfeldt och Christina Grönborg från styrelsen samt Sofia Nilsson och Sarah Remgren. Gruppen har till uppgift att planera ett familjeläger, att ordna distansaktiviteter för målgruppen</w:t>
      </w:r>
      <w:r>
        <w:rPr>
          <w:spacing w:val="-5"/>
        </w:rPr>
        <w:t> </w:t>
      </w:r>
      <w:r>
        <w:rPr/>
        <w:t>samt</w:t>
      </w:r>
      <w:r>
        <w:rPr>
          <w:spacing w:val="-5"/>
        </w:rPr>
        <w:t> </w:t>
      </w:r>
      <w:r>
        <w:rPr/>
        <w:t>bevaka</w:t>
      </w:r>
      <w:r>
        <w:rPr>
          <w:spacing w:val="-5"/>
        </w:rPr>
        <w:t> </w:t>
      </w:r>
      <w:r>
        <w:rPr/>
        <w:t>föräldrar</w:t>
      </w:r>
      <w:r>
        <w:rPr>
          <w:spacing w:val="-5"/>
        </w:rPr>
        <w:t> </w:t>
      </w:r>
      <w:r>
        <w:rPr/>
        <w:t>med</w:t>
      </w:r>
      <w:r>
        <w:rPr>
          <w:spacing w:val="-5"/>
        </w:rPr>
        <w:t> </w:t>
      </w:r>
      <w:r>
        <w:rPr/>
        <w:t>dövblindhets</w:t>
      </w:r>
      <w:r>
        <w:rPr>
          <w:spacing w:val="-5"/>
        </w:rPr>
        <w:t> </w:t>
      </w:r>
      <w:r>
        <w:rPr/>
        <w:t>intressen.</w:t>
      </w:r>
      <w:r>
        <w:rPr>
          <w:spacing w:val="-5"/>
        </w:rPr>
        <w:t> </w:t>
      </w:r>
      <w:r>
        <w:rPr/>
        <w:t>För</w:t>
      </w:r>
      <w:r>
        <w:rPr>
          <w:spacing w:val="-5"/>
        </w:rPr>
        <w:t> </w:t>
      </w:r>
      <w:r>
        <w:rPr/>
        <w:t>att planera aktiviteter har gruppen hjälp av Emil Bejersten från kansliet.</w:t>
      </w:r>
    </w:p>
    <w:p>
      <w:pPr>
        <w:pStyle w:val="BodyText"/>
        <w:spacing w:after="0" w:line="360" w:lineRule="auto"/>
        <w:sectPr>
          <w:pgSz w:w="11910" w:h="16840"/>
          <w:pgMar w:header="0" w:footer="830" w:top="1320" w:bottom="1020" w:left="1275" w:right="1275"/>
        </w:sectPr>
      </w:pPr>
    </w:p>
    <w:p>
      <w:pPr>
        <w:pStyle w:val="BodyText"/>
        <w:spacing w:before="63"/>
        <w:ind w:left="140"/>
      </w:pPr>
      <w:r>
        <w:rPr>
          <w:spacing w:val="-2"/>
        </w:rPr>
        <w:t>Föräldragruppen</w:t>
      </w:r>
    </w:p>
    <w:p>
      <w:pPr>
        <w:pStyle w:val="BodyText"/>
        <w:spacing w:line="360" w:lineRule="auto" w:before="158"/>
        <w:ind w:left="140" w:right="248"/>
      </w:pPr>
      <w:r>
        <w:rPr/>
        <w:t>I gruppen ingår Karoline Degerfeldt och Christina Grönborg från styrelsen samt</w:t>
      </w:r>
      <w:r>
        <w:rPr>
          <w:spacing w:val="-5"/>
        </w:rPr>
        <w:t> </w:t>
      </w:r>
      <w:r>
        <w:rPr/>
        <w:t>Ann</w:t>
      </w:r>
      <w:r>
        <w:rPr>
          <w:spacing w:val="-4"/>
        </w:rPr>
        <w:t> </w:t>
      </w:r>
      <w:r>
        <w:rPr/>
        <w:t>Andersson. Gruppen har till uppgift att planera aktiviteter fysiskt och på distans för föräldrar som har barn med dövblindhet.</w:t>
      </w:r>
      <w:r>
        <w:rPr>
          <w:spacing w:val="-4"/>
        </w:rPr>
        <w:t> </w:t>
      </w:r>
      <w:r>
        <w:rPr/>
        <w:t>Dessutom</w:t>
      </w:r>
      <w:r>
        <w:rPr>
          <w:spacing w:val="-3"/>
        </w:rPr>
        <w:t> </w:t>
      </w:r>
      <w:r>
        <w:rPr/>
        <w:t>ska</w:t>
      </w:r>
      <w:r>
        <w:rPr>
          <w:spacing w:val="-4"/>
        </w:rPr>
        <w:t> </w:t>
      </w:r>
      <w:r>
        <w:rPr/>
        <w:t>gruppen</w:t>
      </w:r>
      <w:r>
        <w:rPr>
          <w:spacing w:val="-4"/>
        </w:rPr>
        <w:t> </w:t>
      </w:r>
      <w:r>
        <w:rPr/>
        <w:t>bevaka</w:t>
      </w:r>
      <w:r>
        <w:rPr>
          <w:spacing w:val="-4"/>
        </w:rPr>
        <w:t> </w:t>
      </w:r>
      <w:r>
        <w:rPr/>
        <w:t>föräldrar</w:t>
      </w:r>
      <w:r>
        <w:rPr>
          <w:spacing w:val="-4"/>
        </w:rPr>
        <w:t> </w:t>
      </w:r>
      <w:r>
        <w:rPr/>
        <w:t>som</w:t>
      </w:r>
      <w:r>
        <w:rPr>
          <w:spacing w:val="-3"/>
        </w:rPr>
        <w:t> </w:t>
      </w:r>
      <w:r>
        <w:rPr/>
        <w:t>har</w:t>
      </w:r>
      <w:r>
        <w:rPr>
          <w:spacing w:val="-4"/>
        </w:rPr>
        <w:t> </w:t>
      </w:r>
      <w:r>
        <w:rPr/>
        <w:t>barn</w:t>
      </w:r>
      <w:r>
        <w:rPr>
          <w:spacing w:val="-4"/>
        </w:rPr>
        <w:t> </w:t>
      </w:r>
      <w:r>
        <w:rPr/>
        <w:t>med dövblindhets intressen. För att planera aktiviteter har gruppen hjälp av Emil Bejersten från kansliet.</w:t>
      </w:r>
    </w:p>
    <w:p>
      <w:pPr>
        <w:pStyle w:val="BodyText"/>
        <w:spacing w:before="164"/>
      </w:pPr>
    </w:p>
    <w:p>
      <w:pPr>
        <w:pStyle w:val="BodyText"/>
        <w:ind w:left="140"/>
      </w:pPr>
      <w:r>
        <w:rPr>
          <w:spacing w:val="-2"/>
        </w:rPr>
        <w:t>IP-gruppen</w:t>
      </w:r>
    </w:p>
    <w:p>
      <w:pPr>
        <w:pStyle w:val="BodyText"/>
        <w:spacing w:line="360" w:lineRule="auto" w:before="158"/>
        <w:ind w:left="141" w:right="165"/>
      </w:pPr>
      <w:r>
        <w:rPr/>
        <w:t>I gruppen ingår Klas Nelfelt och</w:t>
      </w:r>
      <w:r>
        <w:rPr>
          <w:spacing w:val="-4"/>
        </w:rPr>
        <w:t> </w:t>
      </w:r>
      <w:r>
        <w:rPr/>
        <w:t>Anne-Maj Magnström med</w:t>
      </w:r>
      <w:r>
        <w:rPr>
          <w:spacing w:val="-4"/>
        </w:rPr>
        <w:t> </w:t>
      </w:r>
      <w:r>
        <w:rPr/>
        <w:t>Angelica Molin som handläggare. Gruppens uppgift är att bevaka förbundets intressepolitiska</w:t>
      </w:r>
      <w:r>
        <w:rPr>
          <w:spacing w:val="-6"/>
        </w:rPr>
        <w:t> </w:t>
      </w:r>
      <w:r>
        <w:rPr/>
        <w:t>arbete,</w:t>
      </w:r>
      <w:r>
        <w:rPr>
          <w:spacing w:val="-6"/>
        </w:rPr>
        <w:t> </w:t>
      </w:r>
      <w:r>
        <w:rPr/>
        <w:t>agera</w:t>
      </w:r>
      <w:r>
        <w:rPr>
          <w:spacing w:val="-6"/>
        </w:rPr>
        <w:t> </w:t>
      </w:r>
      <w:r>
        <w:rPr/>
        <w:t>mellan</w:t>
      </w:r>
      <w:r>
        <w:rPr>
          <w:spacing w:val="-6"/>
        </w:rPr>
        <w:t> </w:t>
      </w:r>
      <w:r>
        <w:rPr/>
        <w:t>förbundsstyrelsemötena</w:t>
      </w:r>
      <w:r>
        <w:rPr>
          <w:spacing w:val="-6"/>
        </w:rPr>
        <w:t> </w:t>
      </w:r>
      <w:r>
        <w:rPr/>
        <w:t>samt</w:t>
      </w:r>
      <w:r>
        <w:rPr>
          <w:spacing w:val="-6"/>
        </w:rPr>
        <w:t> </w:t>
      </w:r>
      <w:r>
        <w:rPr/>
        <w:t>att besvara skrivelser och remisser.</w:t>
      </w:r>
    </w:p>
    <w:p>
      <w:pPr>
        <w:pStyle w:val="BodyText"/>
        <w:spacing w:before="161"/>
      </w:pPr>
    </w:p>
    <w:p>
      <w:pPr>
        <w:pStyle w:val="BodyText"/>
        <w:ind w:left="141"/>
      </w:pPr>
      <w:r>
        <w:rPr>
          <w:spacing w:val="-2"/>
        </w:rPr>
        <w:t>Medlemsgruppen</w:t>
      </w:r>
    </w:p>
    <w:p>
      <w:pPr>
        <w:pStyle w:val="BodyText"/>
        <w:spacing w:line="360" w:lineRule="auto" w:before="163"/>
        <w:ind w:left="141" w:right="211"/>
      </w:pPr>
      <w:r>
        <w:rPr/>
        <w:t>Gruppen består av Klas Nelfelt (sammankallande),</w:t>
      </w:r>
      <w:r>
        <w:rPr>
          <w:spacing w:val="-1"/>
        </w:rPr>
        <w:t> </w:t>
      </w:r>
      <w:r>
        <w:rPr/>
        <w:t>Arne Lorentzson, Berit Jildenhed, Johan Möller, Simon Larsvi (från DBU) med</w:t>
      </w:r>
      <w:r>
        <w:rPr>
          <w:spacing w:val="-6"/>
        </w:rPr>
        <w:t> </w:t>
      </w:r>
      <w:r>
        <w:rPr/>
        <w:t>Angelica Molin som handläggare. Gruppen har ansvar för medlemsrekrytering, medlemsvård,</w:t>
      </w:r>
      <w:r>
        <w:rPr>
          <w:spacing w:val="-6"/>
        </w:rPr>
        <w:t> </w:t>
      </w:r>
      <w:r>
        <w:rPr/>
        <w:t>fadderverksamhet</w:t>
      </w:r>
      <w:r>
        <w:rPr>
          <w:spacing w:val="-6"/>
        </w:rPr>
        <w:t> </w:t>
      </w:r>
      <w:r>
        <w:rPr/>
        <w:t>samt</w:t>
      </w:r>
      <w:r>
        <w:rPr>
          <w:spacing w:val="-6"/>
        </w:rPr>
        <w:t> </w:t>
      </w:r>
      <w:r>
        <w:rPr/>
        <w:t>marknadsföring</w:t>
      </w:r>
      <w:r>
        <w:rPr>
          <w:spacing w:val="-6"/>
        </w:rPr>
        <w:t> </w:t>
      </w:r>
      <w:r>
        <w:rPr/>
        <w:t>och</w:t>
      </w:r>
      <w:r>
        <w:rPr>
          <w:spacing w:val="-6"/>
        </w:rPr>
        <w:t> </w:t>
      </w:r>
      <w:r>
        <w:rPr/>
        <w:t>hur</w:t>
      </w:r>
      <w:r>
        <w:rPr>
          <w:spacing w:val="-6"/>
        </w:rPr>
        <w:t> </w:t>
      </w:r>
      <w:r>
        <w:rPr/>
        <w:t>man</w:t>
      </w:r>
      <w:r>
        <w:rPr>
          <w:spacing w:val="-6"/>
        </w:rPr>
        <w:t> </w:t>
      </w:r>
      <w:r>
        <w:rPr/>
        <w:t>blir </w:t>
      </w:r>
      <w:r>
        <w:rPr>
          <w:spacing w:val="-2"/>
        </w:rPr>
        <w:t>medlem.</w:t>
      </w:r>
    </w:p>
    <w:p>
      <w:pPr>
        <w:pStyle w:val="BodyText"/>
        <w:spacing w:before="162"/>
      </w:pPr>
    </w:p>
    <w:p>
      <w:pPr>
        <w:pStyle w:val="BodyText"/>
        <w:ind w:left="141"/>
      </w:pPr>
      <w:r>
        <w:rPr>
          <w:spacing w:val="-2"/>
        </w:rPr>
        <w:t>Organisationsutvecklingsgruppen</w:t>
      </w:r>
    </w:p>
    <w:p>
      <w:pPr>
        <w:pStyle w:val="BodyText"/>
        <w:spacing w:line="360" w:lineRule="auto" w:before="158"/>
        <w:ind w:left="141" w:right="211"/>
      </w:pPr>
      <w:r>
        <w:rPr/>
        <w:t>Gruppen består av Klas Nelfelt, sammankallande och Berit Jildenhed med</w:t>
      </w:r>
      <w:r>
        <w:rPr>
          <w:spacing w:val="-5"/>
        </w:rPr>
        <w:t> </w:t>
      </w:r>
      <w:r>
        <w:rPr/>
        <w:t>Gunilla</w:t>
      </w:r>
      <w:r>
        <w:rPr>
          <w:spacing w:val="-10"/>
        </w:rPr>
        <w:t> </w:t>
      </w:r>
      <w:r>
        <w:rPr/>
        <w:t>Thomsson</w:t>
      </w:r>
      <w:r>
        <w:rPr>
          <w:spacing w:val="-5"/>
        </w:rPr>
        <w:t> </w:t>
      </w:r>
      <w:r>
        <w:rPr/>
        <w:t>som</w:t>
      </w:r>
      <w:r>
        <w:rPr>
          <w:spacing w:val="-4"/>
        </w:rPr>
        <w:t> </w:t>
      </w:r>
      <w:r>
        <w:rPr/>
        <w:t>handläggare.</w:t>
      </w:r>
      <w:r>
        <w:rPr>
          <w:spacing w:val="-5"/>
        </w:rPr>
        <w:t> </w:t>
      </w:r>
      <w:r>
        <w:rPr/>
        <w:t>Gruppen</w:t>
      </w:r>
      <w:r>
        <w:rPr>
          <w:spacing w:val="-5"/>
        </w:rPr>
        <w:t> </w:t>
      </w:r>
      <w:r>
        <w:rPr/>
        <w:t>ska</w:t>
      </w:r>
      <w:r>
        <w:rPr>
          <w:spacing w:val="-5"/>
        </w:rPr>
        <w:t> </w:t>
      </w:r>
      <w:r>
        <w:rPr/>
        <w:t>stötta</w:t>
      </w:r>
      <w:r>
        <w:rPr>
          <w:spacing w:val="-5"/>
        </w:rPr>
        <w:t> </w:t>
      </w:r>
      <w:r>
        <w:rPr/>
        <w:t>och</w:t>
      </w:r>
      <w:r>
        <w:rPr>
          <w:spacing w:val="-5"/>
        </w:rPr>
        <w:t> </w:t>
      </w:r>
      <w:r>
        <w:rPr/>
        <w:t>hjälpa regionala föreningar samt ordna utbildning och kompetensutveckling för föreningarna och styrelsen.</w:t>
      </w:r>
    </w:p>
    <w:p>
      <w:pPr>
        <w:pStyle w:val="BodyText"/>
        <w:spacing w:after="0" w:line="360" w:lineRule="auto"/>
        <w:sectPr>
          <w:pgSz w:w="11910" w:h="16840"/>
          <w:pgMar w:header="0" w:footer="830" w:top="1820" w:bottom="1020" w:left="1275" w:right="1275"/>
        </w:sectPr>
      </w:pPr>
    </w:p>
    <w:p>
      <w:pPr>
        <w:pStyle w:val="Heading1"/>
        <w:numPr>
          <w:ilvl w:val="0"/>
          <w:numId w:val="3"/>
        </w:numPr>
        <w:tabs>
          <w:tab w:pos="740" w:val="left" w:leader="none"/>
        </w:tabs>
        <w:spacing w:line="240" w:lineRule="auto" w:before="60" w:after="0"/>
        <w:ind w:left="740" w:right="0" w:hanging="600"/>
        <w:jc w:val="left"/>
      </w:pPr>
      <w:bookmarkStart w:name="_bookmark55" w:id="58"/>
      <w:bookmarkEnd w:id="58"/>
      <w:r>
        <w:rPr>
          <w:b w:val="0"/>
        </w:rPr>
      </w:r>
      <w:r>
        <w:rPr/>
        <w:t>Personal och </w:t>
      </w:r>
      <w:r>
        <w:rPr>
          <w:spacing w:val="-2"/>
        </w:rPr>
        <w:t>kansli</w:t>
      </w:r>
    </w:p>
    <w:p>
      <w:pPr>
        <w:pStyle w:val="BodyText"/>
        <w:spacing w:before="73"/>
        <w:rPr>
          <w:b/>
          <w:sz w:val="36"/>
        </w:rPr>
      </w:pPr>
    </w:p>
    <w:p>
      <w:pPr>
        <w:pStyle w:val="BodyText"/>
        <w:spacing w:line="362" w:lineRule="auto"/>
        <w:ind w:left="140" w:right="165"/>
      </w:pPr>
      <w:r>
        <w:rPr/>
        <w:t>FSDB:s</w:t>
      </w:r>
      <w:r>
        <w:rPr>
          <w:spacing w:val="-4"/>
        </w:rPr>
        <w:t> </w:t>
      </w:r>
      <w:r>
        <w:rPr/>
        <w:t>kansli</w:t>
      </w:r>
      <w:r>
        <w:rPr>
          <w:spacing w:val="-4"/>
        </w:rPr>
        <w:t> </w:t>
      </w:r>
      <w:r>
        <w:rPr/>
        <w:t>ligger</w:t>
      </w:r>
      <w:r>
        <w:rPr>
          <w:spacing w:val="-4"/>
        </w:rPr>
        <w:t> </w:t>
      </w:r>
      <w:r>
        <w:rPr/>
        <w:t>på</w:t>
      </w:r>
      <w:r>
        <w:rPr>
          <w:spacing w:val="-4"/>
        </w:rPr>
        <w:t> </w:t>
      </w:r>
      <w:r>
        <w:rPr/>
        <w:t>entréplanet</w:t>
      </w:r>
      <w:r>
        <w:rPr>
          <w:spacing w:val="-4"/>
        </w:rPr>
        <w:t> </w:t>
      </w:r>
      <w:r>
        <w:rPr/>
        <w:t>på</w:t>
      </w:r>
      <w:r>
        <w:rPr>
          <w:spacing w:val="-4"/>
        </w:rPr>
        <w:t> </w:t>
      </w:r>
      <w:r>
        <w:rPr/>
        <w:t>Sandsborgsvägen</w:t>
      </w:r>
      <w:r>
        <w:rPr>
          <w:spacing w:val="-4"/>
        </w:rPr>
        <w:t> </w:t>
      </w:r>
      <w:r>
        <w:rPr/>
        <w:t>52</w:t>
      </w:r>
      <w:r>
        <w:rPr>
          <w:spacing w:val="-4"/>
        </w:rPr>
        <w:t> </w:t>
      </w:r>
      <w:r>
        <w:rPr/>
        <w:t>i</w:t>
      </w:r>
      <w:r>
        <w:rPr>
          <w:spacing w:val="-4"/>
        </w:rPr>
        <w:t> </w:t>
      </w:r>
      <w:r>
        <w:rPr/>
        <w:t>Enskede. Vi hyr lokaler av Iris Förvaltning AB.</w:t>
      </w:r>
    </w:p>
    <w:p>
      <w:pPr>
        <w:pStyle w:val="BodyText"/>
        <w:spacing w:before="155"/>
      </w:pPr>
    </w:p>
    <w:p>
      <w:pPr>
        <w:pStyle w:val="BodyText"/>
        <w:ind w:left="140"/>
      </w:pPr>
      <w:r>
        <w:rPr/>
        <w:t>Under</w:t>
      </w:r>
      <w:r>
        <w:rPr>
          <w:spacing w:val="-7"/>
        </w:rPr>
        <w:t> </w:t>
      </w:r>
      <w:r>
        <w:rPr/>
        <w:t>2025</w:t>
      </w:r>
      <w:r>
        <w:rPr>
          <w:spacing w:val="-7"/>
        </w:rPr>
        <w:t> </w:t>
      </w:r>
      <w:r>
        <w:rPr/>
        <w:t>fanns</w:t>
      </w:r>
      <w:r>
        <w:rPr>
          <w:spacing w:val="-7"/>
        </w:rPr>
        <w:t> </w:t>
      </w:r>
      <w:r>
        <w:rPr/>
        <w:t>följande</w:t>
      </w:r>
      <w:r>
        <w:rPr>
          <w:spacing w:val="-7"/>
        </w:rPr>
        <w:t> </w:t>
      </w:r>
      <w:r>
        <w:rPr/>
        <w:t>tjänster</w:t>
      </w:r>
      <w:r>
        <w:rPr>
          <w:spacing w:val="-7"/>
        </w:rPr>
        <w:t> </w:t>
      </w:r>
      <w:r>
        <w:rPr/>
        <w:t>på</w:t>
      </w:r>
      <w:r>
        <w:rPr>
          <w:spacing w:val="-7"/>
        </w:rPr>
        <w:t> </w:t>
      </w:r>
      <w:r>
        <w:rPr>
          <w:spacing w:val="-2"/>
        </w:rPr>
        <w:t>kansliet:</w:t>
      </w:r>
    </w:p>
    <w:p>
      <w:pPr>
        <w:pStyle w:val="ListParagraph"/>
        <w:numPr>
          <w:ilvl w:val="1"/>
          <w:numId w:val="3"/>
        </w:numPr>
        <w:tabs>
          <w:tab w:pos="860" w:val="left" w:leader="none"/>
        </w:tabs>
        <w:spacing w:line="240" w:lineRule="auto" w:before="158" w:after="0"/>
        <w:ind w:left="860" w:right="0" w:hanging="360"/>
        <w:jc w:val="left"/>
        <w:rPr>
          <w:sz w:val="28"/>
        </w:rPr>
      </w:pPr>
      <w:r>
        <w:rPr>
          <w:sz w:val="28"/>
        </w:rPr>
        <w:t>100%</w:t>
      </w:r>
      <w:r>
        <w:rPr>
          <w:spacing w:val="-20"/>
          <w:sz w:val="28"/>
        </w:rPr>
        <w:t> </w:t>
      </w:r>
      <w:r>
        <w:rPr>
          <w:sz w:val="28"/>
        </w:rPr>
        <w:t>Arvoderad</w:t>
      </w:r>
      <w:r>
        <w:rPr>
          <w:spacing w:val="-18"/>
          <w:sz w:val="28"/>
        </w:rPr>
        <w:t> </w:t>
      </w:r>
      <w:r>
        <w:rPr>
          <w:sz w:val="28"/>
        </w:rPr>
        <w:t>förbundsordförande,</w:t>
      </w:r>
      <w:r>
        <w:rPr>
          <w:spacing w:val="-12"/>
          <w:sz w:val="28"/>
        </w:rPr>
        <w:t> </w:t>
      </w:r>
      <w:r>
        <w:rPr>
          <w:sz w:val="28"/>
        </w:rPr>
        <w:t>Klas</w:t>
      </w:r>
      <w:r>
        <w:rPr>
          <w:spacing w:val="-13"/>
          <w:sz w:val="28"/>
        </w:rPr>
        <w:t> </w:t>
      </w:r>
      <w:r>
        <w:rPr>
          <w:spacing w:val="-2"/>
          <w:sz w:val="28"/>
        </w:rPr>
        <w:t>Nelfelt</w:t>
      </w:r>
    </w:p>
    <w:p>
      <w:pPr>
        <w:pStyle w:val="ListParagraph"/>
        <w:numPr>
          <w:ilvl w:val="1"/>
          <w:numId w:val="3"/>
        </w:numPr>
        <w:tabs>
          <w:tab w:pos="860" w:val="left" w:leader="none"/>
        </w:tabs>
        <w:spacing w:line="240" w:lineRule="auto" w:before="163" w:after="0"/>
        <w:ind w:left="860" w:right="0" w:hanging="360"/>
        <w:jc w:val="left"/>
        <w:rPr>
          <w:sz w:val="28"/>
        </w:rPr>
      </w:pPr>
      <w:r>
        <w:rPr>
          <w:sz w:val="28"/>
        </w:rPr>
        <w:t>100%</w:t>
      </w:r>
      <w:r>
        <w:rPr>
          <w:spacing w:val="-16"/>
          <w:sz w:val="28"/>
        </w:rPr>
        <w:t> </w:t>
      </w:r>
      <w:r>
        <w:rPr>
          <w:sz w:val="28"/>
        </w:rPr>
        <w:t>kanslisamordnare/ekonom,</w:t>
      </w:r>
      <w:r>
        <w:rPr>
          <w:spacing w:val="-16"/>
          <w:sz w:val="28"/>
        </w:rPr>
        <w:t> </w:t>
      </w:r>
      <w:r>
        <w:rPr>
          <w:sz w:val="28"/>
        </w:rPr>
        <w:t>Gunilla</w:t>
      </w:r>
      <w:r>
        <w:rPr>
          <w:spacing w:val="-19"/>
          <w:sz w:val="28"/>
        </w:rPr>
        <w:t> </w:t>
      </w:r>
      <w:r>
        <w:rPr>
          <w:spacing w:val="-2"/>
          <w:sz w:val="28"/>
        </w:rPr>
        <w:t>Thomsson</w:t>
      </w:r>
    </w:p>
    <w:p>
      <w:pPr>
        <w:pStyle w:val="ListParagraph"/>
        <w:numPr>
          <w:ilvl w:val="1"/>
          <w:numId w:val="3"/>
        </w:numPr>
        <w:tabs>
          <w:tab w:pos="860" w:val="left" w:leader="none"/>
        </w:tabs>
        <w:spacing w:line="240" w:lineRule="auto" w:before="163" w:after="0"/>
        <w:ind w:left="860" w:right="0" w:hanging="360"/>
        <w:jc w:val="left"/>
        <w:rPr>
          <w:sz w:val="28"/>
        </w:rPr>
      </w:pPr>
      <w:r>
        <w:rPr>
          <w:sz w:val="28"/>
        </w:rPr>
        <w:t>100%</w:t>
      </w:r>
      <w:r>
        <w:rPr>
          <w:spacing w:val="-13"/>
          <w:sz w:val="28"/>
        </w:rPr>
        <w:t> </w:t>
      </w:r>
      <w:r>
        <w:rPr>
          <w:sz w:val="28"/>
        </w:rPr>
        <w:t>kommunikatör</w:t>
      </w:r>
      <w:r>
        <w:rPr>
          <w:spacing w:val="-10"/>
          <w:sz w:val="28"/>
        </w:rPr>
        <w:t> </w:t>
      </w:r>
      <w:r>
        <w:rPr>
          <w:sz w:val="28"/>
        </w:rPr>
        <w:t>och</w:t>
      </w:r>
      <w:r>
        <w:rPr>
          <w:spacing w:val="-10"/>
          <w:sz w:val="28"/>
        </w:rPr>
        <w:t> </w:t>
      </w:r>
      <w:r>
        <w:rPr>
          <w:sz w:val="28"/>
        </w:rPr>
        <w:t>skribent,</w:t>
      </w:r>
      <w:r>
        <w:rPr>
          <w:spacing w:val="-19"/>
          <w:sz w:val="28"/>
        </w:rPr>
        <w:t> </w:t>
      </w:r>
      <w:r>
        <w:rPr>
          <w:sz w:val="28"/>
        </w:rPr>
        <w:t>Angelica</w:t>
      </w:r>
      <w:r>
        <w:rPr>
          <w:spacing w:val="-10"/>
          <w:sz w:val="28"/>
        </w:rPr>
        <w:t> </w:t>
      </w:r>
      <w:r>
        <w:rPr>
          <w:spacing w:val="-2"/>
          <w:sz w:val="28"/>
        </w:rPr>
        <w:t>Molin</w:t>
      </w:r>
    </w:p>
    <w:p>
      <w:pPr>
        <w:pStyle w:val="ListParagraph"/>
        <w:numPr>
          <w:ilvl w:val="1"/>
          <w:numId w:val="3"/>
        </w:numPr>
        <w:tabs>
          <w:tab w:pos="860" w:val="left" w:leader="none"/>
        </w:tabs>
        <w:spacing w:line="240" w:lineRule="auto" w:before="158" w:after="0"/>
        <w:ind w:left="860" w:right="0" w:hanging="360"/>
        <w:jc w:val="left"/>
        <w:rPr>
          <w:sz w:val="28"/>
        </w:rPr>
      </w:pPr>
      <w:r>
        <w:rPr>
          <w:sz w:val="28"/>
        </w:rPr>
        <w:t>75%</w:t>
      </w:r>
      <w:r>
        <w:rPr>
          <w:spacing w:val="-16"/>
          <w:sz w:val="28"/>
        </w:rPr>
        <w:t> </w:t>
      </w:r>
      <w:r>
        <w:rPr>
          <w:sz w:val="28"/>
        </w:rPr>
        <w:t>medlemskoordinator,</w:t>
      </w:r>
      <w:r>
        <w:rPr>
          <w:spacing w:val="-16"/>
          <w:sz w:val="28"/>
        </w:rPr>
        <w:t> </w:t>
      </w:r>
      <w:r>
        <w:rPr>
          <w:sz w:val="28"/>
        </w:rPr>
        <w:t>Emil</w:t>
      </w:r>
      <w:r>
        <w:rPr>
          <w:spacing w:val="-16"/>
          <w:sz w:val="28"/>
        </w:rPr>
        <w:t> </w:t>
      </w:r>
      <w:r>
        <w:rPr>
          <w:spacing w:val="-2"/>
          <w:sz w:val="28"/>
        </w:rPr>
        <w:t>Bejersten</w:t>
      </w:r>
    </w:p>
    <w:p>
      <w:pPr>
        <w:pStyle w:val="ListParagraph"/>
        <w:numPr>
          <w:ilvl w:val="1"/>
          <w:numId w:val="3"/>
        </w:numPr>
        <w:tabs>
          <w:tab w:pos="860" w:val="left" w:leader="none"/>
        </w:tabs>
        <w:spacing w:line="240" w:lineRule="auto" w:before="163" w:after="0"/>
        <w:ind w:left="860" w:right="0" w:hanging="360"/>
        <w:jc w:val="left"/>
        <w:rPr>
          <w:sz w:val="28"/>
        </w:rPr>
      </w:pPr>
      <w:r>
        <w:rPr>
          <w:sz w:val="28"/>
        </w:rPr>
        <w:t>25%</w:t>
      </w:r>
      <w:r>
        <w:rPr>
          <w:spacing w:val="-14"/>
          <w:sz w:val="28"/>
        </w:rPr>
        <w:t> </w:t>
      </w:r>
      <w:r>
        <w:rPr>
          <w:sz w:val="28"/>
        </w:rPr>
        <w:t>Personligt</w:t>
      </w:r>
      <w:r>
        <w:rPr>
          <w:spacing w:val="-10"/>
          <w:sz w:val="28"/>
        </w:rPr>
        <w:t> </w:t>
      </w:r>
      <w:r>
        <w:rPr>
          <w:sz w:val="28"/>
        </w:rPr>
        <w:t>biträde,</w:t>
      </w:r>
      <w:r>
        <w:rPr>
          <w:spacing w:val="-20"/>
          <w:sz w:val="28"/>
        </w:rPr>
        <w:t> </w:t>
      </w:r>
      <w:r>
        <w:rPr>
          <w:sz w:val="28"/>
        </w:rPr>
        <w:t>Anna-Lena</w:t>
      </w:r>
      <w:r>
        <w:rPr>
          <w:spacing w:val="-15"/>
          <w:sz w:val="28"/>
        </w:rPr>
        <w:t> </w:t>
      </w:r>
      <w:r>
        <w:rPr>
          <w:spacing w:val="-2"/>
          <w:sz w:val="28"/>
        </w:rPr>
        <w:t>Thomsson</w:t>
      </w:r>
    </w:p>
    <w:p>
      <w:pPr>
        <w:pStyle w:val="BodyText"/>
        <w:spacing w:before="320"/>
      </w:pPr>
    </w:p>
    <w:p>
      <w:pPr>
        <w:pStyle w:val="BodyText"/>
        <w:spacing w:line="362" w:lineRule="auto" w:before="1"/>
        <w:ind w:left="140"/>
      </w:pPr>
      <w:r>
        <w:rPr/>
        <w:t>Förbundsordföranden</w:t>
      </w:r>
      <w:r>
        <w:rPr>
          <w:spacing w:val="-4"/>
        </w:rPr>
        <w:t> </w:t>
      </w:r>
      <w:r>
        <w:rPr/>
        <w:t>arvoderas</w:t>
      </w:r>
      <w:r>
        <w:rPr>
          <w:spacing w:val="-4"/>
        </w:rPr>
        <w:t> </w:t>
      </w:r>
      <w:r>
        <w:rPr/>
        <w:t>på</w:t>
      </w:r>
      <w:r>
        <w:rPr>
          <w:spacing w:val="-4"/>
        </w:rPr>
        <w:t> </w:t>
      </w:r>
      <w:r>
        <w:rPr/>
        <w:t>heltid</w:t>
      </w:r>
      <w:r>
        <w:rPr>
          <w:spacing w:val="-4"/>
        </w:rPr>
        <w:t> </w:t>
      </w:r>
      <w:r>
        <w:rPr/>
        <w:t>under</w:t>
      </w:r>
      <w:r>
        <w:rPr>
          <w:spacing w:val="-4"/>
        </w:rPr>
        <w:t> </w:t>
      </w:r>
      <w:r>
        <w:rPr/>
        <w:t>den</w:t>
      </w:r>
      <w:r>
        <w:rPr>
          <w:spacing w:val="-4"/>
        </w:rPr>
        <w:t> </w:t>
      </w:r>
      <w:r>
        <w:rPr/>
        <w:t>tid</w:t>
      </w:r>
      <w:r>
        <w:rPr>
          <w:spacing w:val="-4"/>
        </w:rPr>
        <w:t> </w:t>
      </w:r>
      <w:r>
        <w:rPr/>
        <w:t>han</w:t>
      </w:r>
      <w:r>
        <w:rPr>
          <w:spacing w:val="-4"/>
        </w:rPr>
        <w:t> </w:t>
      </w:r>
      <w:r>
        <w:rPr/>
        <w:t>är</w:t>
      </w:r>
      <w:r>
        <w:rPr>
          <w:spacing w:val="-4"/>
        </w:rPr>
        <w:t> </w:t>
      </w:r>
      <w:r>
        <w:rPr/>
        <w:t>vald</w:t>
      </w:r>
      <w:r>
        <w:rPr>
          <w:spacing w:val="-4"/>
        </w:rPr>
        <w:t> </w:t>
      </w:r>
      <w:r>
        <w:rPr/>
        <w:t>till förbundsordförande. Arvodet fastställs av kongressen.</w:t>
      </w:r>
    </w:p>
    <w:p>
      <w:pPr>
        <w:pStyle w:val="BodyText"/>
        <w:spacing w:before="155"/>
      </w:pPr>
    </w:p>
    <w:p>
      <w:pPr>
        <w:pStyle w:val="BodyText"/>
        <w:spacing w:line="360" w:lineRule="auto"/>
        <w:ind w:left="140"/>
      </w:pPr>
      <w:r>
        <w:rPr/>
        <w:t>FSDB</w:t>
      </w:r>
      <w:r>
        <w:rPr>
          <w:spacing w:val="-5"/>
        </w:rPr>
        <w:t> </w:t>
      </w:r>
      <w:r>
        <w:rPr/>
        <w:t>är</w:t>
      </w:r>
      <w:r>
        <w:rPr>
          <w:spacing w:val="-5"/>
        </w:rPr>
        <w:t> </w:t>
      </w:r>
      <w:r>
        <w:rPr/>
        <w:t>medlem</w:t>
      </w:r>
      <w:r>
        <w:rPr>
          <w:spacing w:val="-4"/>
        </w:rPr>
        <w:t> </w:t>
      </w:r>
      <w:r>
        <w:rPr/>
        <w:t>i</w:t>
      </w:r>
      <w:r>
        <w:rPr>
          <w:spacing w:val="-5"/>
        </w:rPr>
        <w:t> </w:t>
      </w:r>
      <w:r>
        <w:rPr/>
        <w:t>arbetsgivarorganisationen</w:t>
      </w:r>
      <w:r>
        <w:rPr>
          <w:spacing w:val="-5"/>
        </w:rPr>
        <w:t> </w:t>
      </w:r>
      <w:r>
        <w:rPr/>
        <w:t>Fremia</w:t>
      </w:r>
      <w:r>
        <w:rPr>
          <w:spacing w:val="-5"/>
        </w:rPr>
        <w:t> </w:t>
      </w:r>
      <w:r>
        <w:rPr/>
        <w:t>och</w:t>
      </w:r>
      <w:r>
        <w:rPr>
          <w:spacing w:val="-5"/>
        </w:rPr>
        <w:t> </w:t>
      </w:r>
      <w:r>
        <w:rPr/>
        <w:t>har</w:t>
      </w:r>
      <w:r>
        <w:rPr>
          <w:spacing w:val="-5"/>
        </w:rPr>
        <w:t> </w:t>
      </w:r>
      <w:r>
        <w:rPr/>
        <w:t>avtal</w:t>
      </w:r>
      <w:r>
        <w:rPr>
          <w:spacing w:val="-5"/>
        </w:rPr>
        <w:t> </w:t>
      </w:r>
      <w:r>
        <w:rPr/>
        <w:t>med Falck Sverige</w:t>
      </w:r>
      <w:r>
        <w:rPr>
          <w:spacing w:val="-6"/>
        </w:rPr>
        <w:t> </w:t>
      </w:r>
      <w:r>
        <w:rPr/>
        <w:t>AB (företagshälsovård). Förbundet är försäkrat hos Unik </w:t>
      </w:r>
      <w:r>
        <w:rPr>
          <w:spacing w:val="-2"/>
        </w:rPr>
        <w:t>Försäkring.</w:t>
      </w:r>
    </w:p>
    <w:p>
      <w:pPr>
        <w:pStyle w:val="BodyText"/>
        <w:spacing w:before="158"/>
      </w:pPr>
    </w:p>
    <w:p>
      <w:pPr>
        <w:pStyle w:val="BodyText"/>
        <w:spacing w:before="1"/>
        <w:ind w:left="140"/>
      </w:pPr>
      <w:r>
        <w:rPr/>
        <w:t>Den</w:t>
      </w:r>
      <w:r>
        <w:rPr>
          <w:spacing w:val="-7"/>
        </w:rPr>
        <w:t> </w:t>
      </w:r>
      <w:r>
        <w:rPr/>
        <w:t>14</w:t>
      </w:r>
      <w:r>
        <w:rPr>
          <w:spacing w:val="-7"/>
        </w:rPr>
        <w:t> </w:t>
      </w:r>
      <w:r>
        <w:rPr/>
        <w:t>augusti</w:t>
      </w:r>
      <w:r>
        <w:rPr>
          <w:spacing w:val="-7"/>
        </w:rPr>
        <w:t> </w:t>
      </w:r>
      <w:r>
        <w:rPr/>
        <w:t>genomfördes</w:t>
      </w:r>
      <w:r>
        <w:rPr>
          <w:spacing w:val="-7"/>
        </w:rPr>
        <w:t> </w:t>
      </w:r>
      <w:r>
        <w:rPr/>
        <w:t>en</w:t>
      </w:r>
      <w:r>
        <w:rPr>
          <w:spacing w:val="-7"/>
        </w:rPr>
        <w:t> </w:t>
      </w:r>
      <w:r>
        <w:rPr>
          <w:spacing w:val="-2"/>
        </w:rPr>
        <w:t>personalutbildning.</w:t>
      </w:r>
    </w:p>
    <w:p>
      <w:pPr>
        <w:pStyle w:val="BodyText"/>
      </w:pPr>
    </w:p>
    <w:p>
      <w:pPr>
        <w:pStyle w:val="BodyText"/>
        <w:spacing w:before="245"/>
      </w:pPr>
    </w:p>
    <w:p>
      <w:pPr>
        <w:pStyle w:val="Heading1"/>
        <w:numPr>
          <w:ilvl w:val="0"/>
          <w:numId w:val="3"/>
        </w:numPr>
        <w:tabs>
          <w:tab w:pos="720" w:val="left" w:leader="none"/>
        </w:tabs>
        <w:spacing w:line="240" w:lineRule="auto" w:before="0" w:after="0"/>
        <w:ind w:left="720" w:right="0" w:hanging="580"/>
        <w:jc w:val="left"/>
      </w:pPr>
      <w:bookmarkStart w:name="_bookmark56" w:id="59"/>
      <w:bookmarkEnd w:id="59"/>
      <w:r>
        <w:rPr>
          <w:b w:val="0"/>
        </w:rPr>
      </w:r>
      <w:r>
        <w:rPr>
          <w:spacing w:val="-2"/>
        </w:rPr>
        <w:t>Ekonomi</w:t>
      </w:r>
    </w:p>
    <w:p>
      <w:pPr>
        <w:pStyle w:val="BodyText"/>
        <w:spacing w:before="68"/>
        <w:rPr>
          <w:b/>
          <w:sz w:val="36"/>
        </w:rPr>
      </w:pPr>
    </w:p>
    <w:p>
      <w:pPr>
        <w:pStyle w:val="BodyText"/>
        <w:spacing w:line="362" w:lineRule="auto"/>
        <w:ind w:left="140" w:right="165"/>
      </w:pPr>
      <w:r>
        <w:rPr/>
        <w:t>FSDB</w:t>
      </w:r>
      <w:r>
        <w:rPr>
          <w:spacing w:val="-5"/>
        </w:rPr>
        <w:t> </w:t>
      </w:r>
      <w:r>
        <w:rPr/>
        <w:t>är</w:t>
      </w:r>
      <w:r>
        <w:rPr>
          <w:spacing w:val="-5"/>
        </w:rPr>
        <w:t> </w:t>
      </w:r>
      <w:r>
        <w:rPr/>
        <w:t>en</w:t>
      </w:r>
      <w:r>
        <w:rPr>
          <w:spacing w:val="-5"/>
        </w:rPr>
        <w:t> </w:t>
      </w:r>
      <w:r>
        <w:rPr/>
        <w:t>ideell</w:t>
      </w:r>
      <w:r>
        <w:rPr>
          <w:spacing w:val="-5"/>
        </w:rPr>
        <w:t> </w:t>
      </w:r>
      <w:r>
        <w:rPr/>
        <w:t>förening.</w:t>
      </w:r>
      <w:r>
        <w:rPr>
          <w:spacing w:val="-5"/>
        </w:rPr>
        <w:t> </w:t>
      </w:r>
      <w:r>
        <w:rPr/>
        <w:t>För</w:t>
      </w:r>
      <w:r>
        <w:rPr>
          <w:spacing w:val="-5"/>
        </w:rPr>
        <w:t> </w:t>
      </w:r>
      <w:r>
        <w:rPr/>
        <w:t>att</w:t>
      </w:r>
      <w:r>
        <w:rPr>
          <w:spacing w:val="-5"/>
        </w:rPr>
        <w:t> </w:t>
      </w:r>
      <w:r>
        <w:rPr/>
        <w:t>kunna</w:t>
      </w:r>
      <w:r>
        <w:rPr>
          <w:spacing w:val="-5"/>
        </w:rPr>
        <w:t> </w:t>
      </w:r>
      <w:r>
        <w:rPr/>
        <w:t>bedriva</w:t>
      </w:r>
      <w:r>
        <w:rPr>
          <w:spacing w:val="-5"/>
        </w:rPr>
        <w:t> </w:t>
      </w:r>
      <w:r>
        <w:rPr/>
        <w:t>intressepolitiskt påverkansarbete och meningsfulla medlemsaktiviteter behövs ekonomiska medel.</w:t>
      </w:r>
    </w:p>
    <w:p>
      <w:pPr>
        <w:pStyle w:val="BodyText"/>
        <w:spacing w:before="154"/>
      </w:pPr>
    </w:p>
    <w:p>
      <w:pPr>
        <w:pStyle w:val="BodyText"/>
        <w:spacing w:line="357" w:lineRule="auto"/>
        <w:ind w:left="140"/>
      </w:pPr>
      <w:r>
        <w:rPr/>
        <w:t>Socialstyrelsens</w:t>
      </w:r>
      <w:r>
        <w:rPr>
          <w:spacing w:val="-8"/>
        </w:rPr>
        <w:t> </w:t>
      </w:r>
      <w:r>
        <w:rPr/>
        <w:t>statsbidrag</w:t>
      </w:r>
      <w:r>
        <w:rPr>
          <w:spacing w:val="-8"/>
        </w:rPr>
        <w:t> </w:t>
      </w:r>
      <w:r>
        <w:rPr/>
        <w:t>till</w:t>
      </w:r>
      <w:r>
        <w:rPr>
          <w:spacing w:val="-8"/>
        </w:rPr>
        <w:t> </w:t>
      </w:r>
      <w:r>
        <w:rPr/>
        <w:t>funktionshinderorganisationer</w:t>
      </w:r>
      <w:r>
        <w:rPr>
          <w:spacing w:val="-8"/>
        </w:rPr>
        <w:t> </w:t>
      </w:r>
      <w:r>
        <w:rPr/>
        <w:t>är</w:t>
      </w:r>
      <w:r>
        <w:rPr>
          <w:spacing w:val="-8"/>
        </w:rPr>
        <w:t> </w:t>
      </w:r>
      <w:r>
        <w:rPr/>
        <w:t>FSDB:s viktigaste intäktskälla. Med hjälp av detta bidrag kan vi finansiera stora</w:t>
      </w:r>
    </w:p>
    <w:p>
      <w:pPr>
        <w:pStyle w:val="BodyText"/>
        <w:spacing w:after="0" w:line="357" w:lineRule="auto"/>
        <w:sectPr>
          <w:pgSz w:w="11910" w:h="16840"/>
          <w:pgMar w:header="0" w:footer="830" w:top="1340" w:bottom="1020" w:left="1275" w:right="1275"/>
        </w:sectPr>
      </w:pPr>
    </w:p>
    <w:p>
      <w:pPr>
        <w:pStyle w:val="BodyText"/>
        <w:spacing w:line="360" w:lineRule="auto" w:before="79"/>
        <w:ind w:left="140" w:right="165"/>
      </w:pPr>
      <w:r>
        <w:rPr/>
        <w:t>delar</w:t>
      </w:r>
      <w:r>
        <w:rPr>
          <w:spacing w:val="-5"/>
        </w:rPr>
        <w:t> </w:t>
      </w:r>
      <w:r>
        <w:rPr/>
        <w:t>av</w:t>
      </w:r>
      <w:r>
        <w:rPr>
          <w:spacing w:val="-5"/>
        </w:rPr>
        <w:t> </w:t>
      </w:r>
      <w:r>
        <w:rPr/>
        <w:t>våra</w:t>
      </w:r>
      <w:r>
        <w:rPr>
          <w:spacing w:val="-5"/>
        </w:rPr>
        <w:t> </w:t>
      </w:r>
      <w:r>
        <w:rPr/>
        <w:t>kostnader</w:t>
      </w:r>
      <w:r>
        <w:rPr>
          <w:spacing w:val="-5"/>
        </w:rPr>
        <w:t> </w:t>
      </w:r>
      <w:r>
        <w:rPr/>
        <w:t>för</w:t>
      </w:r>
      <w:r>
        <w:rPr>
          <w:spacing w:val="-5"/>
        </w:rPr>
        <w:t> </w:t>
      </w:r>
      <w:r>
        <w:rPr/>
        <w:t>personal</w:t>
      </w:r>
      <w:r>
        <w:rPr>
          <w:spacing w:val="-5"/>
        </w:rPr>
        <w:t> </w:t>
      </w:r>
      <w:r>
        <w:rPr/>
        <w:t>och</w:t>
      </w:r>
      <w:r>
        <w:rPr>
          <w:spacing w:val="-5"/>
        </w:rPr>
        <w:t> </w:t>
      </w:r>
      <w:r>
        <w:rPr/>
        <w:t>lokaler.</w:t>
      </w:r>
      <w:r>
        <w:rPr>
          <w:spacing w:val="-5"/>
        </w:rPr>
        <w:t> </w:t>
      </w:r>
      <w:r>
        <w:rPr/>
        <w:t>Statsbidraget</w:t>
      </w:r>
      <w:r>
        <w:rPr>
          <w:spacing w:val="-5"/>
        </w:rPr>
        <w:t> </w:t>
      </w:r>
      <w:r>
        <w:rPr/>
        <w:t>syftar</w:t>
      </w:r>
      <w:r>
        <w:rPr>
          <w:spacing w:val="-5"/>
        </w:rPr>
        <w:t> </w:t>
      </w:r>
      <w:r>
        <w:rPr/>
        <w:t>till att stötta funktionshinderorganisationernas arbete, främst inom intressepolitik och information samt att ge förbundet täckning för merkostnader. Vi får även ett bidrag för viss verksamhet till </w:t>
      </w:r>
      <w:r>
        <w:rPr>
          <w:spacing w:val="-2"/>
        </w:rPr>
        <w:t>funktionshinderorganisationer.</w:t>
      </w:r>
    </w:p>
    <w:p>
      <w:pPr>
        <w:pStyle w:val="BodyText"/>
        <w:spacing w:before="162"/>
      </w:pPr>
    </w:p>
    <w:p>
      <w:pPr>
        <w:pStyle w:val="BodyText"/>
        <w:spacing w:line="360" w:lineRule="auto"/>
        <w:ind w:left="140" w:right="211"/>
      </w:pPr>
      <w:r>
        <w:rPr/>
        <w:t>Från</w:t>
      </w:r>
      <w:r>
        <w:rPr>
          <w:spacing w:val="-19"/>
        </w:rPr>
        <w:t> </w:t>
      </w:r>
      <w:r>
        <w:rPr/>
        <w:t>Arbetsförmedlingen</w:t>
      </w:r>
      <w:r>
        <w:rPr>
          <w:spacing w:val="-5"/>
        </w:rPr>
        <w:t> </w:t>
      </w:r>
      <w:r>
        <w:rPr/>
        <w:t>erhåller</w:t>
      </w:r>
      <w:r>
        <w:rPr>
          <w:spacing w:val="-5"/>
        </w:rPr>
        <w:t> </w:t>
      </w:r>
      <w:r>
        <w:rPr/>
        <w:t>förbundet</w:t>
      </w:r>
      <w:r>
        <w:rPr>
          <w:spacing w:val="-5"/>
        </w:rPr>
        <w:t> </w:t>
      </w:r>
      <w:r>
        <w:rPr/>
        <w:t>bidrag</w:t>
      </w:r>
      <w:r>
        <w:rPr>
          <w:spacing w:val="-5"/>
        </w:rPr>
        <w:t> </w:t>
      </w:r>
      <w:r>
        <w:rPr/>
        <w:t>i</w:t>
      </w:r>
      <w:r>
        <w:rPr>
          <w:spacing w:val="-5"/>
        </w:rPr>
        <w:t> </w:t>
      </w:r>
      <w:r>
        <w:rPr/>
        <w:t>form</w:t>
      </w:r>
      <w:r>
        <w:rPr>
          <w:spacing w:val="-4"/>
        </w:rPr>
        <w:t> </w:t>
      </w:r>
      <w:r>
        <w:rPr/>
        <w:t>av</w:t>
      </w:r>
      <w:r>
        <w:rPr>
          <w:spacing w:val="-5"/>
        </w:rPr>
        <w:t> </w:t>
      </w:r>
      <w:r>
        <w:rPr/>
        <w:t>lönestöd</w:t>
      </w:r>
      <w:r>
        <w:rPr>
          <w:spacing w:val="-5"/>
        </w:rPr>
        <w:t> </w:t>
      </w:r>
      <w:r>
        <w:rPr/>
        <w:t>för anställd personal samt stöd till personligt biträde. Från Sida, via ForumCiv och MyRight, har vi fått ekonomiska medel för projekt i andra </w:t>
      </w:r>
      <w:r>
        <w:rPr>
          <w:spacing w:val="-2"/>
        </w:rPr>
        <w:t>länder.</w:t>
      </w:r>
    </w:p>
    <w:p>
      <w:pPr>
        <w:pStyle w:val="BodyText"/>
        <w:spacing w:before="160"/>
      </w:pPr>
    </w:p>
    <w:p>
      <w:pPr>
        <w:pStyle w:val="BodyText"/>
        <w:spacing w:line="360" w:lineRule="auto"/>
        <w:ind w:left="140"/>
      </w:pPr>
      <w:r>
        <w:rPr/>
        <w:t>FSDB får bidrag från olika fonder och stiftelser vilket gör det möjligt för förbundet att ordna verksamhet i form av aktiviteter för medlemmarna. FSDB</w:t>
      </w:r>
      <w:r>
        <w:rPr>
          <w:spacing w:val="-3"/>
        </w:rPr>
        <w:t> </w:t>
      </w:r>
      <w:r>
        <w:rPr/>
        <w:t>vill</w:t>
      </w:r>
      <w:r>
        <w:rPr>
          <w:spacing w:val="-3"/>
        </w:rPr>
        <w:t> </w:t>
      </w:r>
      <w:r>
        <w:rPr/>
        <w:t>här</w:t>
      </w:r>
      <w:r>
        <w:rPr>
          <w:spacing w:val="-3"/>
        </w:rPr>
        <w:t> </w:t>
      </w:r>
      <w:r>
        <w:rPr/>
        <w:t>rikta</w:t>
      </w:r>
      <w:r>
        <w:rPr>
          <w:spacing w:val="-3"/>
        </w:rPr>
        <w:t> </w:t>
      </w:r>
      <w:r>
        <w:rPr/>
        <w:t>ett</w:t>
      </w:r>
      <w:r>
        <w:rPr>
          <w:spacing w:val="-3"/>
        </w:rPr>
        <w:t> </w:t>
      </w:r>
      <w:r>
        <w:rPr/>
        <w:t>stort</w:t>
      </w:r>
      <w:r>
        <w:rPr>
          <w:spacing w:val="-3"/>
        </w:rPr>
        <w:t> </w:t>
      </w:r>
      <w:r>
        <w:rPr/>
        <w:t>och</w:t>
      </w:r>
      <w:r>
        <w:rPr>
          <w:spacing w:val="-3"/>
        </w:rPr>
        <w:t> </w:t>
      </w:r>
      <w:r>
        <w:rPr/>
        <w:t>varmt</w:t>
      </w:r>
      <w:r>
        <w:rPr>
          <w:spacing w:val="-3"/>
        </w:rPr>
        <w:t> </w:t>
      </w:r>
      <w:r>
        <w:rPr/>
        <w:t>tack</w:t>
      </w:r>
      <w:r>
        <w:rPr>
          <w:spacing w:val="-3"/>
        </w:rPr>
        <w:t> </w:t>
      </w:r>
      <w:r>
        <w:rPr/>
        <w:t>till</w:t>
      </w:r>
      <w:r>
        <w:rPr>
          <w:spacing w:val="-3"/>
        </w:rPr>
        <w:t> </w:t>
      </w:r>
      <w:r>
        <w:rPr/>
        <w:t>de</w:t>
      </w:r>
      <w:r>
        <w:rPr>
          <w:spacing w:val="-3"/>
        </w:rPr>
        <w:t> </w:t>
      </w:r>
      <w:r>
        <w:rPr/>
        <w:t>stiftelser</w:t>
      </w:r>
      <w:r>
        <w:rPr>
          <w:spacing w:val="-3"/>
        </w:rPr>
        <w:t> </w:t>
      </w:r>
      <w:r>
        <w:rPr/>
        <w:t>som</w:t>
      </w:r>
      <w:r>
        <w:rPr>
          <w:spacing w:val="-2"/>
        </w:rPr>
        <w:t> </w:t>
      </w:r>
      <w:r>
        <w:rPr/>
        <w:t>har</w:t>
      </w:r>
      <w:r>
        <w:rPr>
          <w:spacing w:val="-3"/>
        </w:rPr>
        <w:t> </w:t>
      </w:r>
      <w:r>
        <w:rPr/>
        <w:t>beviljat fondmedel till förbundet. Era insatser är betydelsefulla och ovärderliga.</w:t>
      </w:r>
    </w:p>
    <w:p>
      <w:pPr>
        <w:pStyle w:val="BodyText"/>
        <w:spacing w:line="319" w:lineRule="exact"/>
        <w:ind w:left="140"/>
      </w:pPr>
      <w:r>
        <w:rPr/>
        <w:t>Under</w:t>
      </w:r>
      <w:r>
        <w:rPr>
          <w:spacing w:val="-8"/>
        </w:rPr>
        <w:t> </w:t>
      </w:r>
      <w:r>
        <w:rPr/>
        <w:t>2025</w:t>
      </w:r>
      <w:r>
        <w:rPr>
          <w:spacing w:val="-7"/>
        </w:rPr>
        <w:t> </w:t>
      </w:r>
      <w:r>
        <w:rPr/>
        <w:t>har</w:t>
      </w:r>
      <w:r>
        <w:rPr>
          <w:spacing w:val="-8"/>
        </w:rPr>
        <w:t> </w:t>
      </w:r>
      <w:r>
        <w:rPr/>
        <w:t>förbundet</w:t>
      </w:r>
      <w:r>
        <w:rPr>
          <w:spacing w:val="-7"/>
        </w:rPr>
        <w:t> </w:t>
      </w:r>
      <w:r>
        <w:rPr/>
        <w:t>erhållit</w:t>
      </w:r>
      <w:r>
        <w:rPr>
          <w:spacing w:val="-8"/>
        </w:rPr>
        <w:t> </w:t>
      </w:r>
      <w:r>
        <w:rPr/>
        <w:t>bidrag</w:t>
      </w:r>
      <w:r>
        <w:rPr>
          <w:spacing w:val="-7"/>
        </w:rPr>
        <w:t> </w:t>
      </w:r>
      <w:r>
        <w:rPr>
          <w:spacing w:val="-2"/>
        </w:rPr>
        <w:t>från:</w:t>
      </w:r>
    </w:p>
    <w:p>
      <w:pPr>
        <w:pStyle w:val="ListParagraph"/>
        <w:numPr>
          <w:ilvl w:val="0"/>
          <w:numId w:val="7"/>
        </w:numPr>
        <w:tabs>
          <w:tab w:pos="860" w:val="left" w:leader="none"/>
        </w:tabs>
        <w:spacing w:line="240" w:lineRule="auto" w:before="163" w:after="0"/>
        <w:ind w:left="860" w:right="0" w:hanging="360"/>
        <w:jc w:val="left"/>
        <w:rPr>
          <w:sz w:val="28"/>
        </w:rPr>
      </w:pPr>
      <w:r>
        <w:rPr>
          <w:sz w:val="28"/>
        </w:rPr>
        <w:t>Synskadades</w:t>
      </w:r>
      <w:r>
        <w:rPr>
          <w:spacing w:val="-16"/>
          <w:sz w:val="28"/>
        </w:rPr>
        <w:t> </w:t>
      </w:r>
      <w:r>
        <w:rPr>
          <w:spacing w:val="-2"/>
          <w:sz w:val="28"/>
        </w:rPr>
        <w:t>Stiftelse</w:t>
      </w:r>
    </w:p>
    <w:p>
      <w:pPr>
        <w:pStyle w:val="ListParagraph"/>
        <w:numPr>
          <w:ilvl w:val="0"/>
          <w:numId w:val="7"/>
        </w:numPr>
        <w:tabs>
          <w:tab w:pos="860" w:val="left" w:leader="none"/>
        </w:tabs>
        <w:spacing w:line="240" w:lineRule="auto" w:before="163" w:after="0"/>
        <w:ind w:left="860" w:right="0" w:hanging="360"/>
        <w:jc w:val="left"/>
        <w:rPr>
          <w:sz w:val="28"/>
        </w:rPr>
      </w:pPr>
      <w:r>
        <w:rPr>
          <w:sz w:val="28"/>
        </w:rPr>
        <w:t>Kronprinsessan</w:t>
      </w:r>
      <w:r>
        <w:rPr>
          <w:spacing w:val="-20"/>
          <w:sz w:val="28"/>
        </w:rPr>
        <w:t> </w:t>
      </w:r>
      <w:r>
        <w:rPr>
          <w:sz w:val="28"/>
        </w:rPr>
        <w:t>Margaretas</w:t>
      </w:r>
      <w:r>
        <w:rPr>
          <w:spacing w:val="-19"/>
          <w:sz w:val="28"/>
        </w:rPr>
        <w:t> </w:t>
      </w:r>
      <w:r>
        <w:rPr>
          <w:sz w:val="28"/>
        </w:rPr>
        <w:t>Arbetsnämnd</w:t>
      </w:r>
      <w:r>
        <w:rPr>
          <w:spacing w:val="-13"/>
          <w:sz w:val="28"/>
        </w:rPr>
        <w:t> </w:t>
      </w:r>
      <w:r>
        <w:rPr>
          <w:sz w:val="28"/>
        </w:rPr>
        <w:t>för</w:t>
      </w:r>
      <w:r>
        <w:rPr>
          <w:spacing w:val="-13"/>
          <w:sz w:val="28"/>
        </w:rPr>
        <w:t> </w:t>
      </w:r>
      <w:r>
        <w:rPr>
          <w:spacing w:val="-2"/>
          <w:sz w:val="28"/>
        </w:rPr>
        <w:t>synskadade</w:t>
      </w:r>
    </w:p>
    <w:p>
      <w:pPr>
        <w:pStyle w:val="ListParagraph"/>
        <w:numPr>
          <w:ilvl w:val="0"/>
          <w:numId w:val="7"/>
        </w:numPr>
        <w:tabs>
          <w:tab w:pos="860" w:val="left" w:leader="none"/>
        </w:tabs>
        <w:spacing w:line="240" w:lineRule="auto" w:before="158" w:after="0"/>
        <w:ind w:left="860" w:right="0" w:hanging="360"/>
        <w:jc w:val="left"/>
        <w:rPr>
          <w:sz w:val="28"/>
        </w:rPr>
      </w:pPr>
      <w:r>
        <w:rPr>
          <w:sz w:val="28"/>
        </w:rPr>
        <w:t>Stiftelsen</w:t>
      </w:r>
      <w:r>
        <w:rPr>
          <w:spacing w:val="-20"/>
          <w:sz w:val="28"/>
        </w:rPr>
        <w:t> </w:t>
      </w:r>
      <w:r>
        <w:rPr>
          <w:sz w:val="28"/>
        </w:rPr>
        <w:t>Tysta</w:t>
      </w:r>
      <w:r>
        <w:rPr>
          <w:spacing w:val="-18"/>
          <w:sz w:val="28"/>
        </w:rPr>
        <w:t> </w:t>
      </w:r>
      <w:r>
        <w:rPr>
          <w:spacing w:val="-2"/>
          <w:sz w:val="28"/>
        </w:rPr>
        <w:t>skolan</w:t>
      </w:r>
    </w:p>
    <w:p>
      <w:pPr>
        <w:pStyle w:val="ListParagraph"/>
        <w:numPr>
          <w:ilvl w:val="0"/>
          <w:numId w:val="7"/>
        </w:numPr>
        <w:tabs>
          <w:tab w:pos="860" w:val="left" w:leader="none"/>
        </w:tabs>
        <w:spacing w:line="240" w:lineRule="auto" w:before="163" w:after="0"/>
        <w:ind w:left="860" w:right="0" w:hanging="360"/>
        <w:jc w:val="left"/>
        <w:rPr>
          <w:sz w:val="28"/>
        </w:rPr>
      </w:pPr>
      <w:r>
        <w:rPr>
          <w:sz w:val="28"/>
        </w:rPr>
        <w:t>Stiftelsen</w:t>
      </w:r>
      <w:r>
        <w:rPr>
          <w:spacing w:val="-11"/>
          <w:sz w:val="28"/>
        </w:rPr>
        <w:t> </w:t>
      </w:r>
      <w:r>
        <w:rPr>
          <w:spacing w:val="-2"/>
          <w:sz w:val="28"/>
        </w:rPr>
        <w:t>Solstickan.</w:t>
      </w:r>
    </w:p>
    <w:p>
      <w:pPr>
        <w:pStyle w:val="BodyText"/>
        <w:spacing w:before="320"/>
      </w:pPr>
    </w:p>
    <w:p>
      <w:pPr>
        <w:pStyle w:val="BodyText"/>
        <w:spacing w:line="360" w:lineRule="auto"/>
        <w:ind w:left="140"/>
      </w:pPr>
      <w:r>
        <w:rPr/>
        <w:t>Dessutom</w:t>
      </w:r>
      <w:r>
        <w:rPr>
          <w:spacing w:val="-3"/>
        </w:rPr>
        <w:t> </w:t>
      </w:r>
      <w:r>
        <w:rPr/>
        <w:t>får</w:t>
      </w:r>
      <w:r>
        <w:rPr>
          <w:spacing w:val="-4"/>
        </w:rPr>
        <w:t> </w:t>
      </w:r>
      <w:r>
        <w:rPr/>
        <w:t>förbundet</w:t>
      </w:r>
      <w:r>
        <w:rPr>
          <w:spacing w:val="-4"/>
        </w:rPr>
        <w:t> </w:t>
      </w:r>
      <w:r>
        <w:rPr/>
        <w:t>in</w:t>
      </w:r>
      <w:r>
        <w:rPr>
          <w:spacing w:val="-4"/>
        </w:rPr>
        <w:t> </w:t>
      </w:r>
      <w:r>
        <w:rPr/>
        <w:t>gåvor</w:t>
      </w:r>
      <w:r>
        <w:rPr>
          <w:spacing w:val="-4"/>
        </w:rPr>
        <w:t> </w:t>
      </w:r>
      <w:r>
        <w:rPr/>
        <w:t>från</w:t>
      </w:r>
      <w:r>
        <w:rPr>
          <w:spacing w:val="-4"/>
        </w:rPr>
        <w:t> </w:t>
      </w:r>
      <w:r>
        <w:rPr/>
        <w:t>enskilda</w:t>
      </w:r>
      <w:r>
        <w:rPr>
          <w:spacing w:val="-4"/>
        </w:rPr>
        <w:t> </w:t>
      </w:r>
      <w:r>
        <w:rPr/>
        <w:t>i</w:t>
      </w:r>
      <w:r>
        <w:rPr>
          <w:spacing w:val="-4"/>
        </w:rPr>
        <w:t> </w:t>
      </w:r>
      <w:r>
        <w:rPr/>
        <w:t>form</w:t>
      </w:r>
      <w:r>
        <w:rPr>
          <w:spacing w:val="-3"/>
        </w:rPr>
        <w:t> </w:t>
      </w:r>
      <w:r>
        <w:rPr/>
        <w:t>av</w:t>
      </w:r>
      <w:r>
        <w:rPr>
          <w:spacing w:val="-4"/>
        </w:rPr>
        <w:t> </w:t>
      </w:r>
      <w:r>
        <w:rPr/>
        <w:t>månadsgivande, minnesgåvor samt enstaka gåvor. Dessa är av stor betydelse för förbundets verksamhet.</w:t>
      </w:r>
    </w:p>
    <w:p>
      <w:pPr>
        <w:pStyle w:val="BodyText"/>
        <w:spacing w:before="164"/>
      </w:pPr>
    </w:p>
    <w:p>
      <w:pPr>
        <w:pStyle w:val="BodyText"/>
        <w:spacing w:line="360" w:lineRule="auto"/>
        <w:ind w:left="140" w:right="165"/>
      </w:pPr>
      <w:r>
        <w:rPr/>
        <w:t>Förbundets</w:t>
      </w:r>
      <w:r>
        <w:rPr>
          <w:spacing w:val="-6"/>
        </w:rPr>
        <w:t> </w:t>
      </w:r>
      <w:r>
        <w:rPr/>
        <w:t>kapitalplacering</w:t>
      </w:r>
      <w:r>
        <w:rPr>
          <w:spacing w:val="-6"/>
        </w:rPr>
        <w:t> </w:t>
      </w:r>
      <w:r>
        <w:rPr/>
        <w:t>sköts</w:t>
      </w:r>
      <w:r>
        <w:rPr>
          <w:spacing w:val="-6"/>
        </w:rPr>
        <w:t> </w:t>
      </w:r>
      <w:r>
        <w:rPr/>
        <w:t>av</w:t>
      </w:r>
      <w:r>
        <w:rPr>
          <w:spacing w:val="-6"/>
        </w:rPr>
        <w:t> </w:t>
      </w:r>
      <w:r>
        <w:rPr/>
        <w:t>Söderberg</w:t>
      </w:r>
      <w:r>
        <w:rPr>
          <w:spacing w:val="-6"/>
        </w:rPr>
        <w:t> </w:t>
      </w:r>
      <w:r>
        <w:rPr/>
        <w:t>&amp;</w:t>
      </w:r>
      <w:r>
        <w:rPr>
          <w:spacing w:val="-6"/>
        </w:rPr>
        <w:t> </w:t>
      </w:r>
      <w:r>
        <w:rPr/>
        <w:t>Partners.</w:t>
      </w:r>
      <w:r>
        <w:rPr>
          <w:spacing w:val="-6"/>
        </w:rPr>
        <w:t> </w:t>
      </w:r>
      <w:r>
        <w:rPr/>
        <w:t>Förbundet har ändamålsbestämda medel som erhållits via arv och gåvor där ändamålet kan användas enligt testators riktlinjer eller enligt</w:t>
      </w:r>
    </w:p>
    <w:p>
      <w:pPr>
        <w:pStyle w:val="BodyText"/>
        <w:spacing w:after="0" w:line="360" w:lineRule="auto"/>
        <w:sectPr>
          <w:pgSz w:w="11910" w:h="16840"/>
          <w:pgMar w:header="0" w:footer="830" w:top="1320" w:bottom="1020" w:left="1275" w:right="1275"/>
        </w:sectPr>
      </w:pPr>
    </w:p>
    <w:p>
      <w:pPr>
        <w:pStyle w:val="BodyText"/>
        <w:spacing w:line="362" w:lineRule="auto" w:before="79"/>
        <w:ind w:left="140"/>
      </w:pPr>
      <w:r>
        <w:rPr/>
        <w:t>förbundsstyrelsebeslut.</w:t>
      </w:r>
      <w:r>
        <w:rPr>
          <w:spacing w:val="-5"/>
        </w:rPr>
        <w:t> </w:t>
      </w:r>
      <w:r>
        <w:rPr/>
        <w:t>Under</w:t>
      </w:r>
      <w:r>
        <w:rPr>
          <w:spacing w:val="-5"/>
        </w:rPr>
        <w:t> </w:t>
      </w:r>
      <w:r>
        <w:rPr/>
        <w:t>2025</w:t>
      </w:r>
      <w:r>
        <w:rPr>
          <w:spacing w:val="-5"/>
        </w:rPr>
        <w:t> </w:t>
      </w:r>
      <w:r>
        <w:rPr/>
        <w:t>har</w:t>
      </w:r>
      <w:r>
        <w:rPr>
          <w:spacing w:val="-5"/>
        </w:rPr>
        <w:t> </w:t>
      </w:r>
      <w:r>
        <w:rPr/>
        <w:t>en</w:t>
      </w:r>
      <w:r>
        <w:rPr>
          <w:spacing w:val="-5"/>
        </w:rPr>
        <w:t> </w:t>
      </w:r>
      <w:r>
        <w:rPr/>
        <w:t>ny</w:t>
      </w:r>
      <w:r>
        <w:rPr>
          <w:spacing w:val="-5"/>
        </w:rPr>
        <w:t> </w:t>
      </w:r>
      <w:r>
        <w:rPr/>
        <w:t>fond</w:t>
      </w:r>
      <w:r>
        <w:rPr>
          <w:spacing w:val="-5"/>
        </w:rPr>
        <w:t> </w:t>
      </w:r>
      <w:r>
        <w:rPr/>
        <w:t>bildats,</w:t>
      </w:r>
      <w:r>
        <w:rPr>
          <w:spacing w:val="-5"/>
        </w:rPr>
        <w:t> </w:t>
      </w:r>
      <w:r>
        <w:rPr/>
        <w:t>under ändamålsbestämda medel, Teresia Lindbergs minne.</w:t>
      </w:r>
    </w:p>
    <w:p>
      <w:pPr>
        <w:pStyle w:val="BodyText"/>
        <w:spacing w:before="155"/>
      </w:pPr>
    </w:p>
    <w:p>
      <w:pPr>
        <w:pStyle w:val="BodyText"/>
        <w:spacing w:line="362" w:lineRule="auto"/>
        <w:ind w:left="140"/>
      </w:pPr>
      <w:r>
        <w:rPr/>
        <w:t>Styrelsen</w:t>
      </w:r>
      <w:r>
        <w:rPr>
          <w:spacing w:val="-5"/>
        </w:rPr>
        <w:t> </w:t>
      </w:r>
      <w:r>
        <w:rPr/>
        <w:t>har</w:t>
      </w:r>
      <w:r>
        <w:rPr>
          <w:spacing w:val="-5"/>
        </w:rPr>
        <w:t> </w:t>
      </w:r>
      <w:r>
        <w:rPr/>
        <w:t>lämnat</w:t>
      </w:r>
      <w:r>
        <w:rPr>
          <w:spacing w:val="-5"/>
        </w:rPr>
        <w:t> </w:t>
      </w:r>
      <w:r>
        <w:rPr/>
        <w:t>bidrag</w:t>
      </w:r>
      <w:r>
        <w:rPr>
          <w:spacing w:val="-5"/>
        </w:rPr>
        <w:t> </w:t>
      </w:r>
      <w:r>
        <w:rPr/>
        <w:t>till</w:t>
      </w:r>
      <w:r>
        <w:rPr>
          <w:spacing w:val="-5"/>
        </w:rPr>
        <w:t> </w:t>
      </w:r>
      <w:r>
        <w:rPr/>
        <w:t>FSDB</w:t>
      </w:r>
      <w:r>
        <w:rPr>
          <w:spacing w:val="-4"/>
        </w:rPr>
        <w:t> </w:t>
      </w:r>
      <w:r>
        <w:rPr/>
        <w:t>Skåne</w:t>
      </w:r>
      <w:r>
        <w:rPr>
          <w:spacing w:val="-5"/>
        </w:rPr>
        <w:t> </w:t>
      </w:r>
      <w:r>
        <w:rPr/>
        <w:t>för</w:t>
      </w:r>
      <w:r>
        <w:rPr>
          <w:spacing w:val="-5"/>
        </w:rPr>
        <w:t> </w:t>
      </w:r>
      <w:r>
        <w:rPr/>
        <w:t>genomförande</w:t>
      </w:r>
      <w:r>
        <w:rPr>
          <w:spacing w:val="-5"/>
        </w:rPr>
        <w:t> </w:t>
      </w:r>
      <w:r>
        <w:rPr/>
        <w:t>av dövblindas dag, med 15 000 kr.</w:t>
      </w:r>
    </w:p>
    <w:p>
      <w:pPr>
        <w:pStyle w:val="BodyText"/>
        <w:spacing w:before="155"/>
      </w:pPr>
    </w:p>
    <w:p>
      <w:pPr>
        <w:pStyle w:val="BodyText"/>
        <w:ind w:left="141"/>
      </w:pPr>
      <w:r>
        <w:rPr/>
        <w:t>För</w:t>
      </w:r>
      <w:r>
        <w:rPr>
          <w:spacing w:val="-6"/>
        </w:rPr>
        <w:t> </w:t>
      </w:r>
      <w:r>
        <w:rPr/>
        <w:t>mer</w:t>
      </w:r>
      <w:r>
        <w:rPr>
          <w:spacing w:val="-5"/>
        </w:rPr>
        <w:t> </w:t>
      </w:r>
      <w:r>
        <w:rPr/>
        <w:t>information,</w:t>
      </w:r>
      <w:r>
        <w:rPr>
          <w:spacing w:val="-5"/>
        </w:rPr>
        <w:t> </w:t>
      </w:r>
      <w:r>
        <w:rPr/>
        <w:t>se</w:t>
      </w:r>
      <w:r>
        <w:rPr>
          <w:spacing w:val="-5"/>
        </w:rPr>
        <w:t> </w:t>
      </w:r>
      <w:r>
        <w:rPr>
          <w:spacing w:val="-2"/>
        </w:rPr>
        <w:t>årsredovisningen.</w:t>
      </w:r>
    </w:p>
    <w:p>
      <w:pPr>
        <w:pStyle w:val="BodyText"/>
      </w:pPr>
    </w:p>
    <w:p>
      <w:pPr>
        <w:pStyle w:val="BodyText"/>
        <w:spacing w:before="241"/>
      </w:pPr>
    </w:p>
    <w:p>
      <w:pPr>
        <w:pStyle w:val="Heading1"/>
        <w:numPr>
          <w:ilvl w:val="0"/>
          <w:numId w:val="3"/>
        </w:numPr>
        <w:tabs>
          <w:tab w:pos="740" w:val="left" w:leader="none"/>
        </w:tabs>
        <w:spacing w:line="240" w:lineRule="auto" w:before="0" w:after="0"/>
        <w:ind w:left="740" w:right="0" w:hanging="600"/>
        <w:jc w:val="left"/>
      </w:pPr>
      <w:bookmarkStart w:name="_bookmark57" w:id="60"/>
      <w:bookmarkEnd w:id="60"/>
      <w:r>
        <w:rPr>
          <w:b w:val="0"/>
        </w:rPr>
      </w:r>
      <w:r>
        <w:rPr/>
        <w:t>Slutord och </w:t>
      </w:r>
      <w:r>
        <w:rPr>
          <w:spacing w:val="-2"/>
        </w:rPr>
        <w:t>underskrifter</w:t>
      </w:r>
    </w:p>
    <w:p>
      <w:pPr>
        <w:pStyle w:val="BodyText"/>
        <w:spacing w:before="72"/>
        <w:rPr>
          <w:b/>
          <w:sz w:val="36"/>
        </w:rPr>
      </w:pPr>
    </w:p>
    <w:p>
      <w:pPr>
        <w:pStyle w:val="BodyText"/>
        <w:spacing w:line="360" w:lineRule="auto" w:before="1"/>
        <w:ind w:left="140"/>
      </w:pPr>
      <w:r>
        <w:rPr/>
        <w:t>År 2025 har varit ett år av utveckling för FSDB, där förbundet arbetat målmedvetet</w:t>
      </w:r>
      <w:r>
        <w:rPr>
          <w:spacing w:val="-6"/>
        </w:rPr>
        <w:t> </w:t>
      </w:r>
      <w:r>
        <w:rPr/>
        <w:t>vidare</w:t>
      </w:r>
      <w:r>
        <w:rPr>
          <w:spacing w:val="-6"/>
        </w:rPr>
        <w:t> </w:t>
      </w:r>
      <w:r>
        <w:rPr/>
        <w:t>med</w:t>
      </w:r>
      <w:r>
        <w:rPr>
          <w:spacing w:val="-6"/>
        </w:rPr>
        <w:t> </w:t>
      </w:r>
      <w:r>
        <w:rPr/>
        <w:t>verksamhetsutveckling</w:t>
      </w:r>
      <w:r>
        <w:rPr>
          <w:spacing w:val="-6"/>
        </w:rPr>
        <w:t> </w:t>
      </w:r>
      <w:r>
        <w:rPr/>
        <w:t>i</w:t>
      </w:r>
      <w:r>
        <w:rPr>
          <w:spacing w:val="-6"/>
        </w:rPr>
        <w:t> </w:t>
      </w:r>
      <w:r>
        <w:rPr/>
        <w:t>enlighet</w:t>
      </w:r>
      <w:r>
        <w:rPr>
          <w:spacing w:val="-6"/>
        </w:rPr>
        <w:t> </w:t>
      </w:r>
      <w:r>
        <w:rPr/>
        <w:t>med</w:t>
      </w:r>
      <w:r>
        <w:rPr>
          <w:spacing w:val="-6"/>
        </w:rPr>
        <w:t> </w:t>
      </w:r>
      <w:r>
        <w:rPr/>
        <w:t>beslutad plan. Ett särskilt fokus har legat på att stärka organisationen och skapa bättre förutsättningar för de regionala föreningarnas arbete.</w:t>
      </w:r>
    </w:p>
    <w:p>
      <w:pPr>
        <w:pStyle w:val="BodyText"/>
        <w:spacing w:before="160"/>
      </w:pPr>
    </w:p>
    <w:p>
      <w:pPr>
        <w:pStyle w:val="BodyText"/>
        <w:spacing w:line="360" w:lineRule="auto"/>
        <w:ind w:left="141" w:right="165"/>
      </w:pPr>
      <w:r>
        <w:rPr/>
        <w:t>En central del av verksamheten under 2025 har även varit uppföljning och påverkan med anledning av den tolktjänstutredning som Myndigheten för delaktighet (MFD) genomfört.</w:t>
      </w:r>
      <w:r>
        <w:rPr>
          <w:spacing w:val="-1"/>
        </w:rPr>
        <w:t> </w:t>
      </w:r>
      <w:r>
        <w:rPr/>
        <w:t>Arbetet har bedrivits långsiktigt</w:t>
      </w:r>
      <w:r>
        <w:rPr>
          <w:spacing w:val="-5"/>
        </w:rPr>
        <w:t> </w:t>
      </w:r>
      <w:r>
        <w:rPr/>
        <w:t>och</w:t>
      </w:r>
      <w:r>
        <w:rPr>
          <w:spacing w:val="-5"/>
        </w:rPr>
        <w:t> </w:t>
      </w:r>
      <w:r>
        <w:rPr/>
        <w:t>målmedvetet,</w:t>
      </w:r>
      <w:r>
        <w:rPr>
          <w:spacing w:val="-5"/>
        </w:rPr>
        <w:t> </w:t>
      </w:r>
      <w:r>
        <w:rPr/>
        <w:t>och</w:t>
      </w:r>
      <w:r>
        <w:rPr>
          <w:spacing w:val="-5"/>
        </w:rPr>
        <w:t> </w:t>
      </w:r>
      <w:r>
        <w:rPr/>
        <w:t>förbundet</w:t>
      </w:r>
      <w:r>
        <w:rPr>
          <w:spacing w:val="-5"/>
        </w:rPr>
        <w:t> </w:t>
      </w:r>
      <w:r>
        <w:rPr/>
        <w:t>ser</w:t>
      </w:r>
      <w:r>
        <w:rPr>
          <w:spacing w:val="-5"/>
        </w:rPr>
        <w:t> </w:t>
      </w:r>
      <w:r>
        <w:rPr/>
        <w:t>fram</w:t>
      </w:r>
      <w:r>
        <w:rPr>
          <w:spacing w:val="-4"/>
        </w:rPr>
        <w:t> </w:t>
      </w:r>
      <w:r>
        <w:rPr/>
        <w:t>emot</w:t>
      </w:r>
      <w:r>
        <w:rPr>
          <w:spacing w:val="-5"/>
        </w:rPr>
        <w:t> </w:t>
      </w:r>
      <w:r>
        <w:rPr/>
        <w:t>de</w:t>
      </w:r>
      <w:r>
        <w:rPr>
          <w:spacing w:val="-5"/>
        </w:rPr>
        <w:t> </w:t>
      </w:r>
      <w:r>
        <w:rPr/>
        <w:t>möjligheter som detta skapar för fortsatt utveckling av tolktjänsten och stödet till personer med dövblindhet.</w:t>
      </w:r>
    </w:p>
    <w:p>
      <w:pPr>
        <w:pStyle w:val="BodyText"/>
        <w:spacing w:before="159"/>
      </w:pPr>
    </w:p>
    <w:p>
      <w:pPr>
        <w:pStyle w:val="BodyText"/>
        <w:spacing w:line="360" w:lineRule="auto"/>
        <w:ind w:left="141" w:right="165"/>
      </w:pPr>
      <w:r>
        <w:rPr/>
        <w:t>FSDB har även tagit ett viktigt steg framåt i det organisatoriska utvecklingsarbetet genom att påbörja arbetet med ett nytt medlemsregister. Det tidigare systemet var bristfälligt och svåröverskådligt, vilket försvårade både administration och uppföljning. Det</w:t>
      </w:r>
      <w:r>
        <w:rPr>
          <w:spacing w:val="-4"/>
        </w:rPr>
        <w:t> </w:t>
      </w:r>
      <w:r>
        <w:rPr/>
        <w:t>nya</w:t>
      </w:r>
      <w:r>
        <w:rPr>
          <w:spacing w:val="-4"/>
        </w:rPr>
        <w:t> </w:t>
      </w:r>
      <w:r>
        <w:rPr/>
        <w:t>medlemsregistret</w:t>
      </w:r>
      <w:r>
        <w:rPr>
          <w:spacing w:val="-4"/>
        </w:rPr>
        <w:t> </w:t>
      </w:r>
      <w:r>
        <w:rPr/>
        <w:t>syftar</w:t>
      </w:r>
      <w:r>
        <w:rPr>
          <w:spacing w:val="-4"/>
        </w:rPr>
        <w:t> </w:t>
      </w:r>
      <w:r>
        <w:rPr/>
        <w:t>till</w:t>
      </w:r>
      <w:r>
        <w:rPr>
          <w:spacing w:val="-4"/>
        </w:rPr>
        <w:t> </w:t>
      </w:r>
      <w:r>
        <w:rPr/>
        <w:t>att</w:t>
      </w:r>
      <w:r>
        <w:rPr>
          <w:spacing w:val="-4"/>
        </w:rPr>
        <w:t> </w:t>
      </w:r>
      <w:r>
        <w:rPr/>
        <w:t>skapa</w:t>
      </w:r>
      <w:r>
        <w:rPr>
          <w:spacing w:val="-4"/>
        </w:rPr>
        <w:t> </w:t>
      </w:r>
      <w:r>
        <w:rPr/>
        <w:t>ett</w:t>
      </w:r>
      <w:r>
        <w:rPr>
          <w:spacing w:val="-4"/>
        </w:rPr>
        <w:t> </w:t>
      </w:r>
      <w:r>
        <w:rPr/>
        <w:t>mer</w:t>
      </w:r>
      <w:r>
        <w:rPr>
          <w:spacing w:val="-4"/>
        </w:rPr>
        <w:t> </w:t>
      </w:r>
      <w:r>
        <w:rPr/>
        <w:t>tydligt,</w:t>
      </w:r>
      <w:r>
        <w:rPr>
          <w:spacing w:val="-4"/>
        </w:rPr>
        <w:t> </w:t>
      </w:r>
      <w:r>
        <w:rPr/>
        <w:t>fungerande och långsiktigt hållbart medlemssystem, som stärker förbundets arbete och ger bättre förutsättningar för framtiden.</w:t>
      </w:r>
    </w:p>
    <w:p>
      <w:pPr>
        <w:pStyle w:val="BodyText"/>
        <w:spacing w:after="0" w:line="360" w:lineRule="auto"/>
        <w:sectPr>
          <w:pgSz w:w="11910" w:h="16840"/>
          <w:pgMar w:header="0" w:footer="830" w:top="1320" w:bottom="1020" w:left="1275" w:right="1275"/>
        </w:sectPr>
      </w:pPr>
    </w:p>
    <w:p>
      <w:pPr>
        <w:pStyle w:val="BodyText"/>
        <w:spacing w:line="360" w:lineRule="auto" w:before="79"/>
        <w:ind w:left="140" w:right="211"/>
      </w:pPr>
      <w:r>
        <w:rPr/>
        <w:t>Under 2025 har FSDB också varit en aktiv röst i samhällsdebatten i frågor som rör livsvillkor för personer med dövblindhet. Genom dialog med</w:t>
      </w:r>
      <w:r>
        <w:rPr>
          <w:spacing w:val="-8"/>
        </w:rPr>
        <w:t> </w:t>
      </w:r>
      <w:r>
        <w:rPr/>
        <w:t>myndigheter,</w:t>
      </w:r>
      <w:r>
        <w:rPr>
          <w:spacing w:val="-8"/>
        </w:rPr>
        <w:t> </w:t>
      </w:r>
      <w:r>
        <w:rPr/>
        <w:t>remissvar</w:t>
      </w:r>
      <w:r>
        <w:rPr>
          <w:spacing w:val="-8"/>
        </w:rPr>
        <w:t> </w:t>
      </w:r>
      <w:r>
        <w:rPr/>
        <w:t>och</w:t>
      </w:r>
      <w:r>
        <w:rPr>
          <w:spacing w:val="-8"/>
        </w:rPr>
        <w:t> </w:t>
      </w:r>
      <w:r>
        <w:rPr/>
        <w:t>opinionsbildande</w:t>
      </w:r>
      <w:r>
        <w:rPr>
          <w:spacing w:val="-8"/>
        </w:rPr>
        <w:t> </w:t>
      </w:r>
      <w:r>
        <w:rPr/>
        <w:t>arbete</w:t>
      </w:r>
      <w:r>
        <w:rPr>
          <w:spacing w:val="-8"/>
        </w:rPr>
        <w:t> </w:t>
      </w:r>
      <w:r>
        <w:rPr/>
        <w:t>har</w:t>
      </w:r>
      <w:r>
        <w:rPr>
          <w:spacing w:val="-8"/>
        </w:rPr>
        <w:t> </w:t>
      </w:r>
      <w:r>
        <w:rPr/>
        <w:t>förbundet bidragit</w:t>
      </w:r>
      <w:r>
        <w:rPr>
          <w:spacing w:val="-1"/>
        </w:rPr>
        <w:t> </w:t>
      </w:r>
      <w:r>
        <w:rPr/>
        <w:t>till</w:t>
      </w:r>
      <w:r>
        <w:rPr>
          <w:spacing w:val="-1"/>
        </w:rPr>
        <w:t> </w:t>
      </w:r>
      <w:r>
        <w:rPr/>
        <w:t>att</w:t>
      </w:r>
      <w:r>
        <w:rPr>
          <w:spacing w:val="-1"/>
        </w:rPr>
        <w:t> </w:t>
      </w:r>
      <w:r>
        <w:rPr/>
        <w:t>synliggöra</w:t>
      </w:r>
      <w:r>
        <w:rPr>
          <w:spacing w:val="-1"/>
        </w:rPr>
        <w:t> </w:t>
      </w:r>
      <w:r>
        <w:rPr/>
        <w:t>målgruppens</w:t>
      </w:r>
      <w:r>
        <w:rPr>
          <w:spacing w:val="-1"/>
        </w:rPr>
        <w:t> </w:t>
      </w:r>
      <w:r>
        <w:rPr/>
        <w:t>behov</w:t>
      </w:r>
      <w:r>
        <w:rPr>
          <w:spacing w:val="-1"/>
        </w:rPr>
        <w:t> </w:t>
      </w:r>
      <w:r>
        <w:rPr/>
        <w:t>och</w:t>
      </w:r>
      <w:r>
        <w:rPr>
          <w:spacing w:val="-1"/>
        </w:rPr>
        <w:t> </w:t>
      </w:r>
      <w:r>
        <w:rPr/>
        <w:t>stärka</w:t>
      </w:r>
      <w:r>
        <w:rPr>
          <w:spacing w:val="-1"/>
        </w:rPr>
        <w:t> </w:t>
      </w:r>
      <w:r>
        <w:rPr/>
        <w:t>kunskapen</w:t>
      </w:r>
      <w:r>
        <w:rPr>
          <w:spacing w:val="-1"/>
        </w:rPr>
        <w:t> </w:t>
      </w:r>
      <w:r>
        <w:rPr/>
        <w:t>om dövblindas</w:t>
      </w:r>
      <w:r>
        <w:rPr>
          <w:spacing w:val="-6"/>
        </w:rPr>
        <w:t> </w:t>
      </w:r>
      <w:r>
        <w:rPr/>
        <w:t>rättigheter.</w:t>
      </w:r>
      <w:r>
        <w:rPr>
          <w:spacing w:val="-6"/>
        </w:rPr>
        <w:t> </w:t>
      </w:r>
      <w:r>
        <w:rPr/>
        <w:t>FSDB</w:t>
      </w:r>
      <w:r>
        <w:rPr>
          <w:spacing w:val="-5"/>
        </w:rPr>
        <w:t> </w:t>
      </w:r>
      <w:r>
        <w:rPr/>
        <w:t>har</w:t>
      </w:r>
      <w:r>
        <w:rPr>
          <w:spacing w:val="-6"/>
        </w:rPr>
        <w:t> </w:t>
      </w:r>
      <w:r>
        <w:rPr/>
        <w:t>därigenom</w:t>
      </w:r>
      <w:r>
        <w:rPr>
          <w:spacing w:val="-5"/>
        </w:rPr>
        <w:t> </w:t>
      </w:r>
      <w:r>
        <w:rPr/>
        <w:t>fortsatt</w:t>
      </w:r>
      <w:r>
        <w:rPr>
          <w:spacing w:val="-6"/>
        </w:rPr>
        <w:t> </w:t>
      </w:r>
      <w:r>
        <w:rPr/>
        <w:t>att</w:t>
      </w:r>
      <w:r>
        <w:rPr>
          <w:spacing w:val="-6"/>
        </w:rPr>
        <w:t> </w:t>
      </w:r>
      <w:r>
        <w:rPr/>
        <w:t>göra</w:t>
      </w:r>
      <w:r>
        <w:rPr>
          <w:spacing w:val="-6"/>
        </w:rPr>
        <w:t> </w:t>
      </w:r>
      <w:r>
        <w:rPr/>
        <w:t>dövblindas perspektiv både synliga och hörda på nationell nivå.</w:t>
      </w:r>
    </w:p>
    <w:p>
      <w:pPr>
        <w:pStyle w:val="BodyText"/>
        <w:spacing w:before="163"/>
      </w:pPr>
    </w:p>
    <w:p>
      <w:pPr>
        <w:pStyle w:val="BodyText"/>
        <w:spacing w:line="360" w:lineRule="auto" w:before="1"/>
        <w:ind w:left="141"/>
      </w:pPr>
      <w:r>
        <w:rPr/>
        <w:t>FSDB:s</w:t>
      </w:r>
      <w:r>
        <w:rPr>
          <w:spacing w:val="-4"/>
        </w:rPr>
        <w:t> </w:t>
      </w:r>
      <w:r>
        <w:rPr/>
        <w:t>förbundsstyrelse</w:t>
      </w:r>
      <w:r>
        <w:rPr>
          <w:spacing w:val="-4"/>
        </w:rPr>
        <w:t> </w:t>
      </w:r>
      <w:r>
        <w:rPr/>
        <w:t>vill</w:t>
      </w:r>
      <w:r>
        <w:rPr>
          <w:spacing w:val="-4"/>
        </w:rPr>
        <w:t> </w:t>
      </w:r>
      <w:r>
        <w:rPr/>
        <w:t>rikta</w:t>
      </w:r>
      <w:r>
        <w:rPr>
          <w:spacing w:val="-4"/>
        </w:rPr>
        <w:t> </w:t>
      </w:r>
      <w:r>
        <w:rPr/>
        <w:t>ett</w:t>
      </w:r>
      <w:r>
        <w:rPr>
          <w:spacing w:val="-4"/>
        </w:rPr>
        <w:t> </w:t>
      </w:r>
      <w:r>
        <w:rPr/>
        <w:t>varmt</w:t>
      </w:r>
      <w:r>
        <w:rPr>
          <w:spacing w:val="-4"/>
        </w:rPr>
        <w:t> </w:t>
      </w:r>
      <w:r>
        <w:rPr/>
        <w:t>tack</w:t>
      </w:r>
      <w:r>
        <w:rPr>
          <w:spacing w:val="-4"/>
        </w:rPr>
        <w:t> </w:t>
      </w:r>
      <w:r>
        <w:rPr/>
        <w:t>till</w:t>
      </w:r>
      <w:r>
        <w:rPr>
          <w:spacing w:val="-4"/>
        </w:rPr>
        <w:t> </w:t>
      </w:r>
      <w:r>
        <w:rPr/>
        <w:t>alla</w:t>
      </w:r>
      <w:r>
        <w:rPr>
          <w:spacing w:val="-4"/>
        </w:rPr>
        <w:t> </w:t>
      </w:r>
      <w:r>
        <w:rPr/>
        <w:t>som</w:t>
      </w:r>
      <w:r>
        <w:rPr>
          <w:spacing w:val="-3"/>
        </w:rPr>
        <w:t> </w:t>
      </w:r>
      <w:r>
        <w:rPr/>
        <w:t>på</w:t>
      </w:r>
      <w:r>
        <w:rPr>
          <w:spacing w:val="-4"/>
        </w:rPr>
        <w:t> </w:t>
      </w:r>
      <w:r>
        <w:rPr/>
        <w:t>olika</w:t>
      </w:r>
      <w:r>
        <w:rPr>
          <w:spacing w:val="-4"/>
        </w:rPr>
        <w:t> </w:t>
      </w:r>
      <w:r>
        <w:rPr/>
        <w:t>sätt har bidragit till och stöttat förbundets arbete under året. Utan ert engagemang och stöd skulle FSDB:s arbete inte vara möjligt.</w:t>
      </w:r>
    </w:p>
    <w:p>
      <w:pPr>
        <w:pStyle w:val="BodyText"/>
        <w:spacing w:before="158"/>
      </w:pPr>
    </w:p>
    <w:p>
      <w:pPr>
        <w:pStyle w:val="BodyText"/>
        <w:spacing w:line="360" w:lineRule="auto"/>
        <w:ind w:left="141" w:right="165"/>
      </w:pPr>
      <w:r>
        <w:rPr/>
        <w:t>FSDB är den enda ideella intresseorganisationen i Sverige som arbetar för att förbättra livsvillkoren för personer med dövblindhet. Förbundets vision är att alla personer med dövblindhet ska ha full tillgänglighet och delaktighet, jämlikhet, självständighet och självbestämmande inom alla samhällsområden.</w:t>
      </w:r>
      <w:r>
        <w:rPr>
          <w:spacing w:val="-6"/>
        </w:rPr>
        <w:t> </w:t>
      </w:r>
      <w:r>
        <w:rPr/>
        <w:t>Mycket</w:t>
      </w:r>
      <w:r>
        <w:rPr>
          <w:spacing w:val="-6"/>
        </w:rPr>
        <w:t> </w:t>
      </w:r>
      <w:r>
        <w:rPr/>
        <w:t>återstår</w:t>
      </w:r>
      <w:r>
        <w:rPr>
          <w:spacing w:val="-6"/>
        </w:rPr>
        <w:t> </w:t>
      </w:r>
      <w:r>
        <w:rPr/>
        <w:t>att</w:t>
      </w:r>
      <w:r>
        <w:rPr>
          <w:spacing w:val="-6"/>
        </w:rPr>
        <w:t> </w:t>
      </w:r>
      <w:r>
        <w:rPr/>
        <w:t>göra,</w:t>
      </w:r>
      <w:r>
        <w:rPr>
          <w:spacing w:val="-6"/>
        </w:rPr>
        <w:t> </w:t>
      </w:r>
      <w:r>
        <w:rPr/>
        <w:t>och</w:t>
      </w:r>
      <w:r>
        <w:rPr>
          <w:spacing w:val="-6"/>
        </w:rPr>
        <w:t> </w:t>
      </w:r>
      <w:r>
        <w:rPr/>
        <w:t>förbundet</w:t>
      </w:r>
      <w:r>
        <w:rPr>
          <w:spacing w:val="-6"/>
        </w:rPr>
        <w:t> </w:t>
      </w:r>
      <w:r>
        <w:rPr/>
        <w:t>hoppas</w:t>
      </w:r>
      <w:r>
        <w:rPr>
          <w:spacing w:val="-6"/>
        </w:rPr>
        <w:t> </w:t>
      </w:r>
      <w:r>
        <w:rPr/>
        <w:t>därför på fortsatt stöd och engagemang i det gemensamma arbetet framåt</w:t>
      </w:r>
    </w:p>
    <w:p>
      <w:pPr>
        <w:pStyle w:val="BodyText"/>
        <w:spacing w:before="159"/>
      </w:pPr>
    </w:p>
    <w:p>
      <w:pPr>
        <w:pStyle w:val="BodyText"/>
        <w:spacing w:line="362" w:lineRule="auto" w:before="1"/>
        <w:ind w:left="141"/>
      </w:pPr>
      <w:r>
        <w:rPr/>
        <w:t>Styrelsen</w:t>
      </w:r>
      <w:r>
        <w:rPr>
          <w:spacing w:val="-7"/>
        </w:rPr>
        <w:t> </w:t>
      </w:r>
      <w:r>
        <w:rPr/>
        <w:t>nedan</w:t>
      </w:r>
      <w:r>
        <w:rPr>
          <w:spacing w:val="-7"/>
        </w:rPr>
        <w:t> </w:t>
      </w:r>
      <w:r>
        <w:rPr/>
        <w:t>har</w:t>
      </w:r>
      <w:r>
        <w:rPr>
          <w:spacing w:val="-7"/>
        </w:rPr>
        <w:t> </w:t>
      </w:r>
      <w:r>
        <w:rPr/>
        <w:t>undertecknat</w:t>
      </w:r>
      <w:r>
        <w:rPr>
          <w:spacing w:val="-7"/>
        </w:rPr>
        <w:t> </w:t>
      </w:r>
      <w:r>
        <w:rPr/>
        <w:t>verksamhetsberättelsen</w:t>
      </w:r>
      <w:r>
        <w:rPr>
          <w:spacing w:val="-4"/>
        </w:rPr>
        <w:t> </w:t>
      </w:r>
      <w:r>
        <w:rPr/>
        <w:t>18</w:t>
      </w:r>
      <w:r>
        <w:rPr>
          <w:spacing w:val="-7"/>
        </w:rPr>
        <w:t> </w:t>
      </w:r>
      <w:r>
        <w:rPr/>
        <w:t>februari </w:t>
      </w:r>
      <w:r>
        <w:rPr>
          <w:spacing w:val="-2"/>
        </w:rPr>
        <w:t>2026.</w:t>
      </w:r>
    </w:p>
    <w:p>
      <w:pPr>
        <w:pStyle w:val="BodyText"/>
        <w:spacing w:before="155"/>
      </w:pPr>
    </w:p>
    <w:p>
      <w:pPr>
        <w:pStyle w:val="ListParagraph"/>
        <w:numPr>
          <w:ilvl w:val="0"/>
          <w:numId w:val="8"/>
        </w:numPr>
        <w:tabs>
          <w:tab w:pos="316" w:val="left" w:leader="none"/>
        </w:tabs>
        <w:spacing w:line="240" w:lineRule="auto" w:before="0" w:after="0"/>
        <w:ind w:left="316" w:right="0" w:hanging="175"/>
        <w:jc w:val="left"/>
        <w:rPr>
          <w:sz w:val="28"/>
        </w:rPr>
      </w:pPr>
      <w:r>
        <w:rPr>
          <w:sz w:val="28"/>
        </w:rPr>
        <w:t>Klas</w:t>
      </w:r>
      <w:r>
        <w:rPr>
          <w:spacing w:val="-5"/>
          <w:sz w:val="28"/>
        </w:rPr>
        <w:t> </w:t>
      </w:r>
      <w:r>
        <w:rPr>
          <w:spacing w:val="-2"/>
          <w:sz w:val="28"/>
        </w:rPr>
        <w:t>Nelfelt</w:t>
      </w:r>
    </w:p>
    <w:p>
      <w:pPr>
        <w:pStyle w:val="ListParagraph"/>
        <w:numPr>
          <w:ilvl w:val="0"/>
          <w:numId w:val="8"/>
        </w:numPr>
        <w:tabs>
          <w:tab w:pos="316" w:val="left" w:leader="none"/>
        </w:tabs>
        <w:spacing w:line="240" w:lineRule="auto" w:before="163" w:after="0"/>
        <w:ind w:left="316" w:right="0" w:hanging="175"/>
        <w:jc w:val="left"/>
        <w:rPr>
          <w:sz w:val="28"/>
        </w:rPr>
      </w:pPr>
      <w:r>
        <w:rPr>
          <w:sz w:val="28"/>
        </w:rPr>
        <w:t>Karoline</w:t>
      </w:r>
      <w:r>
        <w:rPr>
          <w:spacing w:val="-10"/>
          <w:sz w:val="28"/>
        </w:rPr>
        <w:t> </w:t>
      </w:r>
      <w:r>
        <w:rPr>
          <w:spacing w:val="-2"/>
          <w:sz w:val="28"/>
        </w:rPr>
        <w:t>Degerfeldt</w:t>
      </w:r>
    </w:p>
    <w:p>
      <w:pPr>
        <w:pStyle w:val="ListParagraph"/>
        <w:numPr>
          <w:ilvl w:val="0"/>
          <w:numId w:val="8"/>
        </w:numPr>
        <w:tabs>
          <w:tab w:pos="316" w:val="left" w:leader="none"/>
        </w:tabs>
        <w:spacing w:line="240" w:lineRule="auto" w:before="158" w:after="0"/>
        <w:ind w:left="316" w:right="0" w:hanging="175"/>
        <w:jc w:val="left"/>
        <w:rPr>
          <w:sz w:val="28"/>
        </w:rPr>
      </w:pPr>
      <w:r>
        <w:rPr>
          <w:sz w:val="28"/>
        </w:rPr>
        <w:t>Christina</w:t>
      </w:r>
      <w:r>
        <w:rPr>
          <w:spacing w:val="-11"/>
          <w:sz w:val="28"/>
        </w:rPr>
        <w:t> </w:t>
      </w:r>
      <w:r>
        <w:rPr>
          <w:spacing w:val="-2"/>
          <w:sz w:val="28"/>
        </w:rPr>
        <w:t>Grönborg</w:t>
      </w:r>
    </w:p>
    <w:p>
      <w:pPr>
        <w:pStyle w:val="ListParagraph"/>
        <w:numPr>
          <w:ilvl w:val="0"/>
          <w:numId w:val="8"/>
        </w:numPr>
        <w:tabs>
          <w:tab w:pos="316" w:val="left" w:leader="none"/>
        </w:tabs>
        <w:spacing w:line="240" w:lineRule="auto" w:before="162" w:after="0"/>
        <w:ind w:left="316" w:right="0" w:hanging="175"/>
        <w:jc w:val="left"/>
        <w:rPr>
          <w:sz w:val="28"/>
        </w:rPr>
      </w:pPr>
      <w:r>
        <w:rPr>
          <w:sz w:val="28"/>
        </w:rPr>
        <w:t>Berit</w:t>
      </w:r>
      <w:r>
        <w:rPr>
          <w:spacing w:val="-5"/>
          <w:sz w:val="28"/>
        </w:rPr>
        <w:t> </w:t>
      </w:r>
      <w:r>
        <w:rPr>
          <w:spacing w:val="-2"/>
          <w:sz w:val="28"/>
        </w:rPr>
        <w:t>Jildenhed</w:t>
      </w:r>
    </w:p>
    <w:p>
      <w:pPr>
        <w:pStyle w:val="ListParagraph"/>
        <w:numPr>
          <w:ilvl w:val="0"/>
          <w:numId w:val="8"/>
        </w:numPr>
        <w:tabs>
          <w:tab w:pos="301" w:val="left" w:leader="none"/>
        </w:tabs>
        <w:spacing w:line="240" w:lineRule="auto" w:before="163" w:after="0"/>
        <w:ind w:left="301" w:right="0" w:hanging="160"/>
        <w:jc w:val="left"/>
        <w:rPr>
          <w:sz w:val="28"/>
        </w:rPr>
      </w:pPr>
      <w:r>
        <w:rPr>
          <w:sz w:val="28"/>
        </w:rPr>
        <w:t>Anne-Maj</w:t>
      </w:r>
      <w:r>
        <w:rPr>
          <w:spacing w:val="-9"/>
          <w:sz w:val="28"/>
        </w:rPr>
        <w:t> </w:t>
      </w:r>
      <w:r>
        <w:rPr>
          <w:spacing w:val="-2"/>
          <w:sz w:val="28"/>
        </w:rPr>
        <w:t>Magnström</w:t>
      </w:r>
    </w:p>
    <w:p>
      <w:pPr>
        <w:pStyle w:val="ListParagraph"/>
        <w:numPr>
          <w:ilvl w:val="0"/>
          <w:numId w:val="8"/>
        </w:numPr>
        <w:tabs>
          <w:tab w:pos="316" w:val="left" w:leader="none"/>
        </w:tabs>
        <w:spacing w:line="240" w:lineRule="auto" w:before="158" w:after="0"/>
        <w:ind w:left="316" w:right="0" w:hanging="175"/>
        <w:jc w:val="left"/>
        <w:rPr>
          <w:sz w:val="28"/>
        </w:rPr>
      </w:pPr>
      <w:r>
        <w:rPr>
          <w:sz w:val="28"/>
        </w:rPr>
        <w:t>Johan</w:t>
      </w:r>
      <w:r>
        <w:rPr>
          <w:spacing w:val="-8"/>
          <w:sz w:val="28"/>
        </w:rPr>
        <w:t> </w:t>
      </w:r>
      <w:r>
        <w:rPr>
          <w:spacing w:val="-2"/>
          <w:sz w:val="28"/>
        </w:rPr>
        <w:t>Möller</w:t>
      </w:r>
    </w:p>
    <w:p>
      <w:pPr>
        <w:pStyle w:val="ListParagraph"/>
        <w:numPr>
          <w:ilvl w:val="0"/>
          <w:numId w:val="8"/>
        </w:numPr>
        <w:tabs>
          <w:tab w:pos="316" w:val="left" w:leader="none"/>
        </w:tabs>
        <w:spacing w:line="240" w:lineRule="auto" w:before="163" w:after="0"/>
        <w:ind w:left="316" w:right="0" w:hanging="175"/>
        <w:jc w:val="left"/>
        <w:rPr>
          <w:sz w:val="28"/>
        </w:rPr>
      </w:pPr>
      <w:r>
        <w:rPr>
          <w:sz w:val="28"/>
        </w:rPr>
        <w:t>Helen</w:t>
      </w:r>
      <w:r>
        <w:rPr>
          <w:spacing w:val="-7"/>
          <w:sz w:val="28"/>
        </w:rPr>
        <w:t> </w:t>
      </w:r>
      <w:r>
        <w:rPr>
          <w:spacing w:val="-2"/>
          <w:sz w:val="28"/>
        </w:rPr>
        <w:t>Norsten</w:t>
      </w:r>
    </w:p>
    <w:p>
      <w:pPr>
        <w:pStyle w:val="ListParagraph"/>
        <w:spacing w:after="0" w:line="240" w:lineRule="auto"/>
        <w:jc w:val="left"/>
        <w:rPr>
          <w:sz w:val="28"/>
        </w:rPr>
        <w:sectPr>
          <w:pgSz w:w="11910" w:h="16840"/>
          <w:pgMar w:header="0" w:footer="830" w:top="1320" w:bottom="1020" w:left="1275" w:right="1275"/>
        </w:sectPr>
      </w:pPr>
    </w:p>
    <w:p>
      <w:pPr>
        <w:pStyle w:val="Heading1"/>
        <w:spacing w:before="60"/>
        <w:ind w:left="140" w:firstLine="0"/>
      </w:pPr>
      <w:bookmarkStart w:name="_bookmark58" w:id="61"/>
      <w:bookmarkEnd w:id="61"/>
      <w:r>
        <w:rPr>
          <w:b w:val="0"/>
        </w:rPr>
      </w:r>
      <w:r>
        <w:rPr>
          <w:spacing w:val="-2"/>
        </w:rPr>
        <w:t>Förkortningar</w:t>
      </w:r>
    </w:p>
    <w:p>
      <w:pPr>
        <w:pStyle w:val="BodyText"/>
        <w:rPr>
          <w:b/>
          <w:sz w:val="20"/>
        </w:rPr>
      </w:pPr>
    </w:p>
    <w:p>
      <w:pPr>
        <w:pStyle w:val="BodyText"/>
        <w:spacing w:before="36"/>
        <w:rPr>
          <w:b/>
          <w:sz w:val="20"/>
        </w:rPr>
      </w:pPr>
    </w:p>
    <w:tbl>
      <w:tblPr>
        <w:tblW w:w="0" w:type="auto"/>
        <w:jc w:val="left"/>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4"/>
        <w:gridCol w:w="6456"/>
      </w:tblGrid>
      <w:tr>
        <w:trPr>
          <w:trHeight w:val="367" w:hRule="atLeast"/>
        </w:trPr>
        <w:tc>
          <w:tcPr>
            <w:tcW w:w="1164" w:type="dxa"/>
          </w:tcPr>
          <w:p>
            <w:pPr>
              <w:pStyle w:val="TableParagraph"/>
              <w:spacing w:line="290" w:lineRule="exact" w:before="0"/>
              <w:rPr>
                <w:sz w:val="26"/>
              </w:rPr>
            </w:pPr>
            <w:r>
              <w:rPr>
                <w:spacing w:val="-4"/>
                <w:sz w:val="26"/>
              </w:rPr>
              <w:t>ASCN</w:t>
            </w:r>
          </w:p>
        </w:tc>
        <w:tc>
          <w:tcPr>
            <w:tcW w:w="6456" w:type="dxa"/>
          </w:tcPr>
          <w:p>
            <w:pPr>
              <w:pStyle w:val="TableParagraph"/>
              <w:spacing w:line="290" w:lineRule="exact" w:before="0"/>
              <w:ind w:left="189"/>
              <w:rPr>
                <w:sz w:val="26"/>
              </w:rPr>
            </w:pPr>
            <w:r>
              <w:rPr>
                <w:sz w:val="26"/>
              </w:rPr>
              <w:t>Asociación</w:t>
            </w:r>
            <w:r>
              <w:rPr>
                <w:spacing w:val="-9"/>
                <w:sz w:val="26"/>
              </w:rPr>
              <w:t> </w:t>
            </w:r>
            <w:r>
              <w:rPr>
                <w:sz w:val="26"/>
              </w:rPr>
              <w:t>de</w:t>
            </w:r>
            <w:r>
              <w:rPr>
                <w:spacing w:val="-8"/>
                <w:sz w:val="26"/>
              </w:rPr>
              <w:t> </w:t>
            </w:r>
            <w:r>
              <w:rPr>
                <w:sz w:val="26"/>
              </w:rPr>
              <w:t>Sordociegos</w:t>
            </w:r>
            <w:r>
              <w:rPr>
                <w:spacing w:val="-8"/>
                <w:sz w:val="26"/>
              </w:rPr>
              <w:t> </w:t>
            </w:r>
            <w:r>
              <w:rPr>
                <w:sz w:val="26"/>
              </w:rPr>
              <w:t>de</w:t>
            </w:r>
            <w:r>
              <w:rPr>
                <w:spacing w:val="-8"/>
                <w:sz w:val="26"/>
              </w:rPr>
              <w:t> </w:t>
            </w:r>
            <w:r>
              <w:rPr>
                <w:spacing w:val="-2"/>
                <w:sz w:val="26"/>
              </w:rPr>
              <w:t>Nicaragua</w:t>
            </w:r>
          </w:p>
        </w:tc>
      </w:tr>
      <w:tr>
        <w:trPr>
          <w:trHeight w:val="448" w:hRule="atLeast"/>
        </w:trPr>
        <w:tc>
          <w:tcPr>
            <w:tcW w:w="1164" w:type="dxa"/>
          </w:tcPr>
          <w:p>
            <w:pPr>
              <w:pStyle w:val="TableParagraph"/>
              <w:rPr>
                <w:sz w:val="26"/>
              </w:rPr>
            </w:pPr>
            <w:r>
              <w:rPr>
                <w:spacing w:val="-5"/>
                <w:sz w:val="26"/>
              </w:rPr>
              <w:t>DbI</w:t>
            </w:r>
          </w:p>
        </w:tc>
        <w:tc>
          <w:tcPr>
            <w:tcW w:w="6456" w:type="dxa"/>
          </w:tcPr>
          <w:p>
            <w:pPr>
              <w:pStyle w:val="TableParagraph"/>
              <w:ind w:left="190"/>
              <w:rPr>
                <w:sz w:val="26"/>
              </w:rPr>
            </w:pPr>
            <w:r>
              <w:rPr>
                <w:sz w:val="26"/>
              </w:rPr>
              <w:t>Deafblind</w:t>
            </w:r>
            <w:r>
              <w:rPr>
                <w:spacing w:val="-11"/>
                <w:sz w:val="26"/>
              </w:rPr>
              <w:t> </w:t>
            </w:r>
            <w:r>
              <w:rPr>
                <w:spacing w:val="-2"/>
                <w:sz w:val="26"/>
              </w:rPr>
              <w:t>International</w:t>
            </w:r>
          </w:p>
        </w:tc>
      </w:tr>
      <w:tr>
        <w:trPr>
          <w:trHeight w:val="448" w:hRule="atLeast"/>
        </w:trPr>
        <w:tc>
          <w:tcPr>
            <w:tcW w:w="1164" w:type="dxa"/>
          </w:tcPr>
          <w:p>
            <w:pPr>
              <w:pStyle w:val="TableParagraph"/>
              <w:spacing w:before="71"/>
              <w:rPr>
                <w:sz w:val="26"/>
              </w:rPr>
            </w:pPr>
            <w:r>
              <w:rPr>
                <w:spacing w:val="-2"/>
                <w:sz w:val="26"/>
              </w:rPr>
              <w:t>DBNSK</w:t>
            </w:r>
          </w:p>
        </w:tc>
        <w:tc>
          <w:tcPr>
            <w:tcW w:w="6456" w:type="dxa"/>
          </w:tcPr>
          <w:p>
            <w:pPr>
              <w:pStyle w:val="TableParagraph"/>
              <w:spacing w:before="71"/>
              <w:ind w:left="190"/>
              <w:rPr>
                <w:sz w:val="26"/>
              </w:rPr>
            </w:pPr>
            <w:r>
              <w:rPr>
                <w:sz w:val="26"/>
              </w:rPr>
              <w:t>Dövblindas</w:t>
            </w:r>
            <w:r>
              <w:rPr>
                <w:spacing w:val="-8"/>
                <w:sz w:val="26"/>
              </w:rPr>
              <w:t> </w:t>
            </w:r>
            <w:r>
              <w:rPr>
                <w:sz w:val="26"/>
              </w:rPr>
              <w:t>Nordiska</w:t>
            </w:r>
            <w:r>
              <w:rPr>
                <w:spacing w:val="57"/>
                <w:sz w:val="26"/>
              </w:rPr>
              <w:t> </w:t>
            </w:r>
            <w:r>
              <w:rPr>
                <w:spacing w:val="-2"/>
                <w:sz w:val="26"/>
              </w:rPr>
              <w:t>Samarbetskommitté</w:t>
            </w:r>
          </w:p>
        </w:tc>
      </w:tr>
      <w:tr>
        <w:trPr>
          <w:trHeight w:val="448" w:hRule="atLeast"/>
        </w:trPr>
        <w:tc>
          <w:tcPr>
            <w:tcW w:w="1164" w:type="dxa"/>
          </w:tcPr>
          <w:p>
            <w:pPr>
              <w:pStyle w:val="TableParagraph"/>
              <w:rPr>
                <w:sz w:val="26"/>
              </w:rPr>
            </w:pPr>
            <w:r>
              <w:rPr>
                <w:spacing w:val="-5"/>
                <w:sz w:val="26"/>
              </w:rPr>
              <w:t>DBU</w:t>
            </w:r>
          </w:p>
        </w:tc>
        <w:tc>
          <w:tcPr>
            <w:tcW w:w="6456" w:type="dxa"/>
          </w:tcPr>
          <w:p>
            <w:pPr>
              <w:pStyle w:val="TableParagraph"/>
              <w:ind w:left="189"/>
              <w:rPr>
                <w:sz w:val="26"/>
              </w:rPr>
            </w:pPr>
            <w:r>
              <w:rPr>
                <w:sz w:val="26"/>
              </w:rPr>
              <w:t>Dövblind</w:t>
            </w:r>
            <w:r>
              <w:rPr>
                <w:spacing w:val="-7"/>
                <w:sz w:val="26"/>
              </w:rPr>
              <w:t> </w:t>
            </w:r>
            <w:r>
              <w:rPr>
                <w:sz w:val="26"/>
              </w:rPr>
              <w:t>Barn</w:t>
            </w:r>
            <w:r>
              <w:rPr>
                <w:spacing w:val="-7"/>
                <w:sz w:val="26"/>
              </w:rPr>
              <w:t> </w:t>
            </w:r>
            <w:r>
              <w:rPr>
                <w:sz w:val="26"/>
              </w:rPr>
              <w:t>och</w:t>
            </w:r>
            <w:r>
              <w:rPr>
                <w:spacing w:val="-6"/>
                <w:sz w:val="26"/>
              </w:rPr>
              <w:t> </w:t>
            </w:r>
            <w:r>
              <w:rPr>
                <w:spacing w:val="-2"/>
                <w:sz w:val="26"/>
              </w:rPr>
              <w:t>Ungdom</w:t>
            </w:r>
          </w:p>
        </w:tc>
      </w:tr>
      <w:tr>
        <w:trPr>
          <w:trHeight w:val="448" w:hRule="atLeast"/>
        </w:trPr>
        <w:tc>
          <w:tcPr>
            <w:tcW w:w="1164" w:type="dxa"/>
          </w:tcPr>
          <w:p>
            <w:pPr>
              <w:pStyle w:val="TableParagraph"/>
              <w:spacing w:before="71"/>
              <w:rPr>
                <w:sz w:val="26"/>
              </w:rPr>
            </w:pPr>
            <w:r>
              <w:rPr>
                <w:spacing w:val="-5"/>
                <w:sz w:val="26"/>
              </w:rPr>
              <w:t>DHB</w:t>
            </w:r>
          </w:p>
        </w:tc>
        <w:tc>
          <w:tcPr>
            <w:tcW w:w="6456" w:type="dxa"/>
          </w:tcPr>
          <w:p>
            <w:pPr>
              <w:pStyle w:val="TableParagraph"/>
              <w:spacing w:before="71"/>
              <w:ind w:left="190"/>
              <w:rPr>
                <w:sz w:val="26"/>
              </w:rPr>
            </w:pPr>
            <w:r>
              <w:rPr>
                <w:sz w:val="26"/>
              </w:rPr>
              <w:t>Riksförbundet</w:t>
            </w:r>
            <w:r>
              <w:rPr>
                <w:spacing w:val="-10"/>
                <w:sz w:val="26"/>
              </w:rPr>
              <w:t> </w:t>
            </w:r>
            <w:r>
              <w:rPr>
                <w:sz w:val="26"/>
              </w:rPr>
              <w:t>för</w:t>
            </w:r>
            <w:r>
              <w:rPr>
                <w:spacing w:val="-10"/>
                <w:sz w:val="26"/>
              </w:rPr>
              <w:t> </w:t>
            </w:r>
            <w:r>
              <w:rPr>
                <w:sz w:val="26"/>
              </w:rPr>
              <w:t>döva,</w:t>
            </w:r>
            <w:r>
              <w:rPr>
                <w:spacing w:val="-9"/>
                <w:sz w:val="26"/>
              </w:rPr>
              <w:t> </w:t>
            </w:r>
            <w:r>
              <w:rPr>
                <w:sz w:val="26"/>
              </w:rPr>
              <w:t>hörselskadade</w:t>
            </w:r>
            <w:r>
              <w:rPr>
                <w:spacing w:val="-10"/>
                <w:sz w:val="26"/>
              </w:rPr>
              <w:t> </w:t>
            </w:r>
            <w:r>
              <w:rPr>
                <w:sz w:val="26"/>
              </w:rPr>
              <w:t>barn</w:t>
            </w:r>
            <w:r>
              <w:rPr>
                <w:spacing w:val="-9"/>
                <w:sz w:val="26"/>
              </w:rPr>
              <w:t> </w:t>
            </w:r>
            <w:r>
              <w:rPr>
                <w:spacing w:val="-5"/>
                <w:sz w:val="26"/>
              </w:rPr>
              <w:t>och</w:t>
            </w:r>
          </w:p>
        </w:tc>
      </w:tr>
      <w:tr>
        <w:trPr>
          <w:trHeight w:val="446" w:hRule="atLeast"/>
        </w:trPr>
        <w:tc>
          <w:tcPr>
            <w:tcW w:w="1164" w:type="dxa"/>
          </w:tcPr>
          <w:p>
            <w:pPr>
              <w:pStyle w:val="TableParagraph"/>
              <w:spacing w:before="0"/>
              <w:ind w:left="0"/>
              <w:rPr>
                <w:rFonts w:ascii="Times New Roman"/>
                <w:sz w:val="26"/>
              </w:rPr>
            </w:pPr>
          </w:p>
        </w:tc>
        <w:tc>
          <w:tcPr>
            <w:tcW w:w="6456" w:type="dxa"/>
          </w:tcPr>
          <w:p>
            <w:pPr>
              <w:pStyle w:val="TableParagraph"/>
              <w:ind w:left="190"/>
              <w:rPr>
                <w:sz w:val="26"/>
              </w:rPr>
            </w:pPr>
            <w:r>
              <w:rPr>
                <w:sz w:val="26"/>
              </w:rPr>
              <w:t>barn</w:t>
            </w:r>
            <w:r>
              <w:rPr>
                <w:spacing w:val="-6"/>
                <w:sz w:val="26"/>
              </w:rPr>
              <w:t> </w:t>
            </w:r>
            <w:r>
              <w:rPr>
                <w:sz w:val="26"/>
              </w:rPr>
              <w:t>med</w:t>
            </w:r>
            <w:r>
              <w:rPr>
                <w:spacing w:val="-5"/>
                <w:sz w:val="26"/>
              </w:rPr>
              <w:t> </w:t>
            </w:r>
            <w:r>
              <w:rPr>
                <w:spacing w:val="-2"/>
                <w:sz w:val="26"/>
              </w:rPr>
              <w:t>språkstörning</w:t>
            </w:r>
          </w:p>
        </w:tc>
      </w:tr>
      <w:tr>
        <w:trPr>
          <w:trHeight w:val="448" w:hRule="atLeast"/>
        </w:trPr>
        <w:tc>
          <w:tcPr>
            <w:tcW w:w="1164" w:type="dxa"/>
          </w:tcPr>
          <w:p>
            <w:pPr>
              <w:pStyle w:val="TableParagraph"/>
              <w:rPr>
                <w:sz w:val="26"/>
              </w:rPr>
            </w:pPr>
            <w:r>
              <w:rPr>
                <w:spacing w:val="-4"/>
                <w:sz w:val="26"/>
              </w:rPr>
              <w:t>EDbU</w:t>
            </w:r>
          </w:p>
        </w:tc>
        <w:tc>
          <w:tcPr>
            <w:tcW w:w="6456" w:type="dxa"/>
          </w:tcPr>
          <w:p>
            <w:pPr>
              <w:pStyle w:val="TableParagraph"/>
              <w:ind w:left="189"/>
              <w:rPr>
                <w:sz w:val="26"/>
              </w:rPr>
            </w:pPr>
            <w:r>
              <w:rPr>
                <w:sz w:val="26"/>
              </w:rPr>
              <w:t>European</w:t>
            </w:r>
            <w:r>
              <w:rPr>
                <w:spacing w:val="-12"/>
                <w:sz w:val="26"/>
              </w:rPr>
              <w:t> </w:t>
            </w:r>
            <w:r>
              <w:rPr>
                <w:sz w:val="26"/>
              </w:rPr>
              <w:t>Deafblind</w:t>
            </w:r>
            <w:r>
              <w:rPr>
                <w:spacing w:val="-11"/>
                <w:sz w:val="26"/>
              </w:rPr>
              <w:t> </w:t>
            </w:r>
            <w:r>
              <w:rPr>
                <w:spacing w:val="-2"/>
                <w:sz w:val="26"/>
              </w:rPr>
              <w:t>Union</w:t>
            </w:r>
          </w:p>
        </w:tc>
      </w:tr>
      <w:tr>
        <w:trPr>
          <w:trHeight w:val="448" w:hRule="atLeast"/>
        </w:trPr>
        <w:tc>
          <w:tcPr>
            <w:tcW w:w="1164" w:type="dxa"/>
          </w:tcPr>
          <w:p>
            <w:pPr>
              <w:pStyle w:val="TableParagraph"/>
              <w:spacing w:before="71"/>
              <w:rPr>
                <w:sz w:val="26"/>
              </w:rPr>
            </w:pPr>
            <w:r>
              <w:rPr>
                <w:spacing w:val="-5"/>
                <w:sz w:val="26"/>
              </w:rPr>
              <w:t>FN</w:t>
            </w:r>
          </w:p>
        </w:tc>
        <w:tc>
          <w:tcPr>
            <w:tcW w:w="6456" w:type="dxa"/>
          </w:tcPr>
          <w:p>
            <w:pPr>
              <w:pStyle w:val="TableParagraph"/>
              <w:spacing w:before="71"/>
              <w:ind w:left="189"/>
              <w:rPr>
                <w:sz w:val="26"/>
              </w:rPr>
            </w:pPr>
            <w:r>
              <w:rPr>
                <w:sz w:val="26"/>
              </w:rPr>
              <w:t>Förenta</w:t>
            </w:r>
            <w:r>
              <w:rPr>
                <w:spacing w:val="-9"/>
                <w:sz w:val="26"/>
              </w:rPr>
              <w:t> </w:t>
            </w:r>
            <w:r>
              <w:rPr>
                <w:spacing w:val="-2"/>
                <w:sz w:val="26"/>
              </w:rPr>
              <w:t>nationerna</w:t>
            </w:r>
          </w:p>
        </w:tc>
      </w:tr>
      <w:tr>
        <w:trPr>
          <w:trHeight w:val="448" w:hRule="atLeast"/>
        </w:trPr>
        <w:tc>
          <w:tcPr>
            <w:tcW w:w="1164" w:type="dxa"/>
          </w:tcPr>
          <w:p>
            <w:pPr>
              <w:pStyle w:val="TableParagraph"/>
              <w:rPr>
                <w:sz w:val="26"/>
              </w:rPr>
            </w:pPr>
            <w:r>
              <w:rPr>
                <w:spacing w:val="-4"/>
                <w:sz w:val="26"/>
              </w:rPr>
              <w:t>FSDB</w:t>
            </w:r>
          </w:p>
        </w:tc>
        <w:tc>
          <w:tcPr>
            <w:tcW w:w="6456" w:type="dxa"/>
          </w:tcPr>
          <w:p>
            <w:pPr>
              <w:pStyle w:val="TableParagraph"/>
              <w:ind w:left="189"/>
              <w:rPr>
                <w:sz w:val="26"/>
              </w:rPr>
            </w:pPr>
            <w:r>
              <w:rPr>
                <w:sz w:val="26"/>
              </w:rPr>
              <w:t>Förbundet</w:t>
            </w:r>
            <w:r>
              <w:rPr>
                <w:spacing w:val="-11"/>
                <w:sz w:val="26"/>
              </w:rPr>
              <w:t> </w:t>
            </w:r>
            <w:r>
              <w:rPr>
                <w:sz w:val="26"/>
              </w:rPr>
              <w:t>Sveriges</w:t>
            </w:r>
            <w:r>
              <w:rPr>
                <w:spacing w:val="-11"/>
                <w:sz w:val="26"/>
              </w:rPr>
              <w:t> </w:t>
            </w:r>
            <w:r>
              <w:rPr>
                <w:spacing w:val="-2"/>
                <w:sz w:val="26"/>
              </w:rPr>
              <w:t>Dövblinda</w:t>
            </w:r>
          </w:p>
        </w:tc>
      </w:tr>
      <w:tr>
        <w:trPr>
          <w:trHeight w:val="448" w:hRule="atLeast"/>
        </w:trPr>
        <w:tc>
          <w:tcPr>
            <w:tcW w:w="1164" w:type="dxa"/>
          </w:tcPr>
          <w:p>
            <w:pPr>
              <w:pStyle w:val="TableParagraph"/>
              <w:spacing w:before="71"/>
              <w:rPr>
                <w:sz w:val="26"/>
              </w:rPr>
            </w:pPr>
            <w:r>
              <w:rPr>
                <w:spacing w:val="-5"/>
                <w:sz w:val="26"/>
              </w:rPr>
              <w:t>HRF</w:t>
            </w:r>
          </w:p>
        </w:tc>
        <w:tc>
          <w:tcPr>
            <w:tcW w:w="6456" w:type="dxa"/>
          </w:tcPr>
          <w:p>
            <w:pPr>
              <w:pStyle w:val="TableParagraph"/>
              <w:spacing w:before="71"/>
              <w:ind w:left="190"/>
              <w:rPr>
                <w:sz w:val="26"/>
              </w:rPr>
            </w:pPr>
            <w:r>
              <w:rPr>
                <w:spacing w:val="-2"/>
                <w:sz w:val="26"/>
              </w:rPr>
              <w:t>Hörselskadades</w:t>
            </w:r>
            <w:r>
              <w:rPr>
                <w:spacing w:val="9"/>
                <w:sz w:val="26"/>
              </w:rPr>
              <w:t> </w:t>
            </w:r>
            <w:r>
              <w:rPr>
                <w:spacing w:val="-2"/>
                <w:sz w:val="26"/>
              </w:rPr>
              <w:t>Riksförbund</w:t>
            </w:r>
          </w:p>
        </w:tc>
      </w:tr>
      <w:tr>
        <w:trPr>
          <w:trHeight w:val="448" w:hRule="atLeast"/>
        </w:trPr>
        <w:tc>
          <w:tcPr>
            <w:tcW w:w="1164" w:type="dxa"/>
          </w:tcPr>
          <w:p>
            <w:pPr>
              <w:pStyle w:val="TableParagraph"/>
              <w:rPr>
                <w:sz w:val="26"/>
              </w:rPr>
            </w:pPr>
            <w:r>
              <w:rPr>
                <w:spacing w:val="-5"/>
                <w:sz w:val="26"/>
              </w:rPr>
              <w:t>LSS</w:t>
            </w:r>
          </w:p>
        </w:tc>
        <w:tc>
          <w:tcPr>
            <w:tcW w:w="6456" w:type="dxa"/>
          </w:tcPr>
          <w:p>
            <w:pPr>
              <w:pStyle w:val="TableParagraph"/>
              <w:ind w:left="190"/>
              <w:rPr>
                <w:sz w:val="26"/>
              </w:rPr>
            </w:pPr>
            <w:r>
              <w:rPr>
                <w:sz w:val="26"/>
              </w:rPr>
              <w:t>Lagen</w:t>
            </w:r>
            <w:r>
              <w:rPr>
                <w:spacing w:val="-6"/>
                <w:sz w:val="26"/>
              </w:rPr>
              <w:t> </w:t>
            </w:r>
            <w:r>
              <w:rPr>
                <w:sz w:val="26"/>
              </w:rPr>
              <w:t>om</w:t>
            </w:r>
            <w:r>
              <w:rPr>
                <w:spacing w:val="-5"/>
                <w:sz w:val="26"/>
              </w:rPr>
              <w:t> </w:t>
            </w:r>
            <w:r>
              <w:rPr>
                <w:sz w:val="26"/>
              </w:rPr>
              <w:t>stöd</w:t>
            </w:r>
            <w:r>
              <w:rPr>
                <w:spacing w:val="-5"/>
                <w:sz w:val="26"/>
              </w:rPr>
              <w:t> </w:t>
            </w:r>
            <w:r>
              <w:rPr>
                <w:sz w:val="26"/>
              </w:rPr>
              <w:t>och</w:t>
            </w:r>
            <w:r>
              <w:rPr>
                <w:spacing w:val="-5"/>
                <w:sz w:val="26"/>
              </w:rPr>
              <w:t> </w:t>
            </w:r>
            <w:r>
              <w:rPr>
                <w:sz w:val="26"/>
              </w:rPr>
              <w:t>service</w:t>
            </w:r>
            <w:r>
              <w:rPr>
                <w:spacing w:val="-6"/>
                <w:sz w:val="26"/>
              </w:rPr>
              <w:t> </w:t>
            </w:r>
            <w:r>
              <w:rPr>
                <w:sz w:val="26"/>
              </w:rPr>
              <w:t>till</w:t>
            </w:r>
            <w:r>
              <w:rPr>
                <w:spacing w:val="-5"/>
                <w:sz w:val="26"/>
              </w:rPr>
              <w:t> </w:t>
            </w:r>
            <w:r>
              <w:rPr>
                <w:sz w:val="26"/>
              </w:rPr>
              <w:t>vissa</w:t>
            </w:r>
            <w:r>
              <w:rPr>
                <w:spacing w:val="-5"/>
                <w:sz w:val="26"/>
              </w:rPr>
              <w:t> </w:t>
            </w:r>
            <w:r>
              <w:rPr>
                <w:spacing w:val="-2"/>
                <w:sz w:val="26"/>
              </w:rPr>
              <w:t>funktionshindrade</w:t>
            </w:r>
          </w:p>
        </w:tc>
      </w:tr>
      <w:tr>
        <w:trPr>
          <w:trHeight w:val="448" w:hRule="atLeast"/>
        </w:trPr>
        <w:tc>
          <w:tcPr>
            <w:tcW w:w="1164" w:type="dxa"/>
          </w:tcPr>
          <w:p>
            <w:pPr>
              <w:pStyle w:val="TableParagraph"/>
              <w:spacing w:before="71"/>
              <w:rPr>
                <w:sz w:val="26"/>
              </w:rPr>
            </w:pPr>
            <w:r>
              <w:rPr>
                <w:spacing w:val="-5"/>
                <w:sz w:val="26"/>
              </w:rPr>
              <w:t>MCF</w:t>
            </w:r>
          </w:p>
        </w:tc>
        <w:tc>
          <w:tcPr>
            <w:tcW w:w="6456" w:type="dxa"/>
          </w:tcPr>
          <w:p>
            <w:pPr>
              <w:pStyle w:val="TableParagraph"/>
              <w:spacing w:before="71"/>
              <w:ind w:left="190"/>
              <w:rPr>
                <w:sz w:val="26"/>
              </w:rPr>
            </w:pPr>
            <w:r>
              <w:rPr>
                <w:sz w:val="26"/>
              </w:rPr>
              <w:t>Myndigheten</w:t>
            </w:r>
            <w:r>
              <w:rPr>
                <w:spacing w:val="-8"/>
                <w:sz w:val="26"/>
              </w:rPr>
              <w:t> </w:t>
            </w:r>
            <w:r>
              <w:rPr>
                <w:sz w:val="26"/>
              </w:rPr>
              <w:t>för</w:t>
            </w:r>
            <w:r>
              <w:rPr>
                <w:spacing w:val="-8"/>
                <w:sz w:val="26"/>
              </w:rPr>
              <w:t> </w:t>
            </w:r>
            <w:r>
              <w:rPr>
                <w:sz w:val="26"/>
              </w:rPr>
              <w:t>Civilt</w:t>
            </w:r>
            <w:r>
              <w:rPr>
                <w:spacing w:val="-8"/>
                <w:sz w:val="26"/>
              </w:rPr>
              <w:t> </w:t>
            </w:r>
            <w:r>
              <w:rPr>
                <w:spacing w:val="-2"/>
                <w:sz w:val="26"/>
              </w:rPr>
              <w:t>Försvar</w:t>
            </w:r>
          </w:p>
        </w:tc>
      </w:tr>
      <w:tr>
        <w:trPr>
          <w:trHeight w:val="446" w:hRule="atLeast"/>
        </w:trPr>
        <w:tc>
          <w:tcPr>
            <w:tcW w:w="1164" w:type="dxa"/>
          </w:tcPr>
          <w:p>
            <w:pPr>
              <w:pStyle w:val="TableParagraph"/>
              <w:rPr>
                <w:sz w:val="26"/>
              </w:rPr>
            </w:pPr>
            <w:r>
              <w:rPr>
                <w:spacing w:val="-5"/>
                <w:sz w:val="26"/>
              </w:rPr>
              <w:t>MFD</w:t>
            </w:r>
          </w:p>
        </w:tc>
        <w:tc>
          <w:tcPr>
            <w:tcW w:w="6456" w:type="dxa"/>
          </w:tcPr>
          <w:p>
            <w:pPr>
              <w:pStyle w:val="TableParagraph"/>
              <w:ind w:left="190"/>
              <w:rPr>
                <w:sz w:val="26"/>
              </w:rPr>
            </w:pPr>
            <w:r>
              <w:rPr>
                <w:sz w:val="26"/>
              </w:rPr>
              <w:t>Myndigheten</w:t>
            </w:r>
            <w:r>
              <w:rPr>
                <w:spacing w:val="-9"/>
                <w:sz w:val="26"/>
              </w:rPr>
              <w:t> </w:t>
            </w:r>
            <w:r>
              <w:rPr>
                <w:sz w:val="26"/>
              </w:rPr>
              <w:t>för</w:t>
            </w:r>
            <w:r>
              <w:rPr>
                <w:spacing w:val="-9"/>
                <w:sz w:val="26"/>
              </w:rPr>
              <w:t> </w:t>
            </w:r>
            <w:r>
              <w:rPr>
                <w:spacing w:val="-2"/>
                <w:sz w:val="26"/>
              </w:rPr>
              <w:t>delaktighet</w:t>
            </w:r>
          </w:p>
        </w:tc>
      </w:tr>
      <w:tr>
        <w:trPr>
          <w:trHeight w:val="448" w:hRule="atLeast"/>
        </w:trPr>
        <w:tc>
          <w:tcPr>
            <w:tcW w:w="1164" w:type="dxa"/>
          </w:tcPr>
          <w:p>
            <w:pPr>
              <w:pStyle w:val="TableParagraph"/>
              <w:rPr>
                <w:sz w:val="26"/>
              </w:rPr>
            </w:pPr>
            <w:r>
              <w:rPr>
                <w:spacing w:val="-5"/>
                <w:sz w:val="26"/>
              </w:rPr>
              <w:t>MTM</w:t>
            </w:r>
          </w:p>
        </w:tc>
        <w:tc>
          <w:tcPr>
            <w:tcW w:w="6456" w:type="dxa"/>
          </w:tcPr>
          <w:p>
            <w:pPr>
              <w:pStyle w:val="TableParagraph"/>
              <w:ind w:left="190"/>
              <w:rPr>
                <w:sz w:val="26"/>
              </w:rPr>
            </w:pPr>
            <w:r>
              <w:rPr>
                <w:sz w:val="26"/>
              </w:rPr>
              <w:t>Myndigheten</w:t>
            </w:r>
            <w:r>
              <w:rPr>
                <w:spacing w:val="-11"/>
                <w:sz w:val="26"/>
              </w:rPr>
              <w:t> </w:t>
            </w:r>
            <w:r>
              <w:rPr>
                <w:sz w:val="26"/>
              </w:rPr>
              <w:t>för</w:t>
            </w:r>
            <w:r>
              <w:rPr>
                <w:spacing w:val="-10"/>
                <w:sz w:val="26"/>
              </w:rPr>
              <w:t> </w:t>
            </w:r>
            <w:r>
              <w:rPr>
                <w:sz w:val="26"/>
              </w:rPr>
              <w:t>tillgängliga</w:t>
            </w:r>
            <w:r>
              <w:rPr>
                <w:spacing w:val="-10"/>
                <w:sz w:val="26"/>
              </w:rPr>
              <w:t> </w:t>
            </w:r>
            <w:r>
              <w:rPr>
                <w:spacing w:val="-2"/>
                <w:sz w:val="26"/>
              </w:rPr>
              <w:t>medier</w:t>
            </w:r>
          </w:p>
        </w:tc>
      </w:tr>
      <w:tr>
        <w:trPr>
          <w:trHeight w:val="448" w:hRule="atLeast"/>
        </w:trPr>
        <w:tc>
          <w:tcPr>
            <w:tcW w:w="1164" w:type="dxa"/>
          </w:tcPr>
          <w:p>
            <w:pPr>
              <w:pStyle w:val="TableParagraph"/>
              <w:spacing w:before="71"/>
              <w:rPr>
                <w:sz w:val="26"/>
              </w:rPr>
            </w:pPr>
            <w:r>
              <w:rPr>
                <w:spacing w:val="-5"/>
                <w:sz w:val="26"/>
              </w:rPr>
              <w:t>MYH</w:t>
            </w:r>
          </w:p>
        </w:tc>
        <w:tc>
          <w:tcPr>
            <w:tcW w:w="6456" w:type="dxa"/>
          </w:tcPr>
          <w:p>
            <w:pPr>
              <w:pStyle w:val="TableParagraph"/>
              <w:spacing w:before="71"/>
              <w:ind w:left="190"/>
              <w:rPr>
                <w:sz w:val="26"/>
              </w:rPr>
            </w:pPr>
            <w:r>
              <w:rPr>
                <w:sz w:val="26"/>
              </w:rPr>
              <w:t>Myndigheten</w:t>
            </w:r>
            <w:r>
              <w:rPr>
                <w:spacing w:val="-9"/>
                <w:sz w:val="26"/>
              </w:rPr>
              <w:t> </w:t>
            </w:r>
            <w:r>
              <w:rPr>
                <w:sz w:val="26"/>
              </w:rPr>
              <w:t>för</w:t>
            </w:r>
            <w:r>
              <w:rPr>
                <w:spacing w:val="-9"/>
                <w:sz w:val="26"/>
              </w:rPr>
              <w:t> </w:t>
            </w:r>
            <w:r>
              <w:rPr>
                <w:spacing w:val="-2"/>
                <w:sz w:val="26"/>
              </w:rPr>
              <w:t>yrkeshögskolan</w:t>
            </w:r>
          </w:p>
        </w:tc>
      </w:tr>
      <w:tr>
        <w:trPr>
          <w:trHeight w:val="448" w:hRule="atLeast"/>
        </w:trPr>
        <w:tc>
          <w:tcPr>
            <w:tcW w:w="1164" w:type="dxa"/>
          </w:tcPr>
          <w:p>
            <w:pPr>
              <w:pStyle w:val="TableParagraph"/>
              <w:rPr>
                <w:sz w:val="26"/>
              </w:rPr>
            </w:pPr>
            <w:r>
              <w:rPr>
                <w:spacing w:val="-2"/>
                <w:sz w:val="26"/>
              </w:rPr>
              <w:t>Nkcdb</w:t>
            </w:r>
          </w:p>
        </w:tc>
        <w:tc>
          <w:tcPr>
            <w:tcW w:w="6456" w:type="dxa"/>
          </w:tcPr>
          <w:p>
            <w:pPr>
              <w:pStyle w:val="TableParagraph"/>
              <w:ind w:left="190"/>
              <w:rPr>
                <w:sz w:val="26"/>
              </w:rPr>
            </w:pPr>
            <w:r>
              <w:rPr>
                <w:sz w:val="26"/>
              </w:rPr>
              <w:t>Nationellt</w:t>
            </w:r>
            <w:r>
              <w:rPr>
                <w:spacing w:val="-11"/>
                <w:sz w:val="26"/>
              </w:rPr>
              <w:t> </w:t>
            </w:r>
            <w:r>
              <w:rPr>
                <w:sz w:val="26"/>
              </w:rPr>
              <w:t>kunskapscenter</w:t>
            </w:r>
            <w:r>
              <w:rPr>
                <w:spacing w:val="-11"/>
                <w:sz w:val="26"/>
              </w:rPr>
              <w:t> </w:t>
            </w:r>
            <w:r>
              <w:rPr>
                <w:sz w:val="26"/>
              </w:rPr>
              <w:t>för</w:t>
            </w:r>
            <w:r>
              <w:rPr>
                <w:spacing w:val="-11"/>
                <w:sz w:val="26"/>
              </w:rPr>
              <w:t> </w:t>
            </w:r>
            <w:r>
              <w:rPr>
                <w:spacing w:val="-2"/>
                <w:sz w:val="26"/>
              </w:rPr>
              <w:t>dövblindfrågor</w:t>
            </w:r>
          </w:p>
        </w:tc>
      </w:tr>
      <w:tr>
        <w:trPr>
          <w:trHeight w:val="448" w:hRule="atLeast"/>
        </w:trPr>
        <w:tc>
          <w:tcPr>
            <w:tcW w:w="1164" w:type="dxa"/>
          </w:tcPr>
          <w:p>
            <w:pPr>
              <w:pStyle w:val="TableParagraph"/>
              <w:spacing w:before="71"/>
              <w:rPr>
                <w:sz w:val="26"/>
              </w:rPr>
            </w:pPr>
            <w:r>
              <w:rPr>
                <w:spacing w:val="-5"/>
                <w:sz w:val="26"/>
              </w:rPr>
              <w:t>NVC</w:t>
            </w:r>
          </w:p>
        </w:tc>
        <w:tc>
          <w:tcPr>
            <w:tcW w:w="6456" w:type="dxa"/>
          </w:tcPr>
          <w:p>
            <w:pPr>
              <w:pStyle w:val="TableParagraph"/>
              <w:spacing w:before="71"/>
              <w:ind w:left="189"/>
              <w:rPr>
                <w:sz w:val="26"/>
              </w:rPr>
            </w:pPr>
            <w:r>
              <w:rPr>
                <w:sz w:val="26"/>
              </w:rPr>
              <w:t>Nordens</w:t>
            </w:r>
            <w:r>
              <w:rPr>
                <w:spacing w:val="-10"/>
                <w:sz w:val="26"/>
              </w:rPr>
              <w:t> </w:t>
            </w:r>
            <w:r>
              <w:rPr>
                <w:spacing w:val="-2"/>
                <w:sz w:val="26"/>
              </w:rPr>
              <w:t>Välfärdscenter</w:t>
            </w:r>
          </w:p>
        </w:tc>
      </w:tr>
      <w:tr>
        <w:trPr>
          <w:trHeight w:val="448" w:hRule="atLeast"/>
        </w:trPr>
        <w:tc>
          <w:tcPr>
            <w:tcW w:w="1164" w:type="dxa"/>
          </w:tcPr>
          <w:p>
            <w:pPr>
              <w:pStyle w:val="TableParagraph"/>
              <w:rPr>
                <w:sz w:val="26"/>
              </w:rPr>
            </w:pPr>
            <w:r>
              <w:rPr>
                <w:spacing w:val="-5"/>
                <w:sz w:val="26"/>
              </w:rPr>
              <w:t>PTS</w:t>
            </w:r>
          </w:p>
        </w:tc>
        <w:tc>
          <w:tcPr>
            <w:tcW w:w="6456" w:type="dxa"/>
          </w:tcPr>
          <w:p>
            <w:pPr>
              <w:pStyle w:val="TableParagraph"/>
              <w:ind w:left="189"/>
              <w:rPr>
                <w:sz w:val="26"/>
              </w:rPr>
            </w:pPr>
            <w:r>
              <w:rPr>
                <w:sz w:val="26"/>
              </w:rPr>
              <w:t>Post-</w:t>
            </w:r>
            <w:r>
              <w:rPr>
                <w:spacing w:val="-6"/>
                <w:sz w:val="26"/>
              </w:rPr>
              <w:t> </w:t>
            </w:r>
            <w:r>
              <w:rPr>
                <w:sz w:val="26"/>
              </w:rPr>
              <w:t>och</w:t>
            </w:r>
            <w:r>
              <w:rPr>
                <w:spacing w:val="-5"/>
                <w:sz w:val="26"/>
              </w:rPr>
              <w:t> </w:t>
            </w:r>
            <w:r>
              <w:rPr>
                <w:spacing w:val="-2"/>
                <w:sz w:val="26"/>
              </w:rPr>
              <w:t>telestyrelsen</w:t>
            </w:r>
          </w:p>
        </w:tc>
      </w:tr>
      <w:tr>
        <w:trPr>
          <w:trHeight w:val="448" w:hRule="atLeast"/>
        </w:trPr>
        <w:tc>
          <w:tcPr>
            <w:tcW w:w="1164" w:type="dxa"/>
          </w:tcPr>
          <w:p>
            <w:pPr>
              <w:pStyle w:val="TableParagraph"/>
              <w:spacing w:before="71"/>
              <w:rPr>
                <w:sz w:val="26"/>
              </w:rPr>
            </w:pPr>
            <w:r>
              <w:rPr>
                <w:spacing w:val="-2"/>
                <w:sz w:val="26"/>
              </w:rPr>
              <w:t>ROPDB</w:t>
            </w:r>
          </w:p>
        </w:tc>
        <w:tc>
          <w:tcPr>
            <w:tcW w:w="6456" w:type="dxa"/>
          </w:tcPr>
          <w:p>
            <w:pPr>
              <w:pStyle w:val="TableParagraph"/>
              <w:spacing w:before="71"/>
              <w:ind w:left="190"/>
              <w:rPr>
                <w:sz w:val="26"/>
              </w:rPr>
            </w:pPr>
            <w:r>
              <w:rPr>
                <w:sz w:val="26"/>
              </w:rPr>
              <w:t>Rwanda</w:t>
            </w:r>
            <w:r>
              <w:rPr>
                <w:spacing w:val="-8"/>
                <w:sz w:val="26"/>
              </w:rPr>
              <w:t> </w:t>
            </w:r>
            <w:r>
              <w:rPr>
                <w:sz w:val="26"/>
              </w:rPr>
              <w:t>Organization</w:t>
            </w:r>
            <w:r>
              <w:rPr>
                <w:spacing w:val="-9"/>
                <w:sz w:val="26"/>
              </w:rPr>
              <w:t> </w:t>
            </w:r>
            <w:r>
              <w:rPr>
                <w:sz w:val="26"/>
              </w:rPr>
              <w:t>for</w:t>
            </w:r>
            <w:r>
              <w:rPr>
                <w:spacing w:val="-8"/>
                <w:sz w:val="26"/>
              </w:rPr>
              <w:t> </w:t>
            </w:r>
            <w:r>
              <w:rPr>
                <w:sz w:val="26"/>
              </w:rPr>
              <w:t>People</w:t>
            </w:r>
            <w:r>
              <w:rPr>
                <w:spacing w:val="-8"/>
                <w:sz w:val="26"/>
              </w:rPr>
              <w:t> </w:t>
            </w:r>
            <w:r>
              <w:rPr>
                <w:sz w:val="26"/>
              </w:rPr>
              <w:t>with</w:t>
            </w:r>
            <w:r>
              <w:rPr>
                <w:spacing w:val="-8"/>
                <w:sz w:val="26"/>
              </w:rPr>
              <w:t> </w:t>
            </w:r>
            <w:r>
              <w:rPr>
                <w:spacing w:val="-2"/>
                <w:sz w:val="26"/>
              </w:rPr>
              <w:t>Deafblindness</w:t>
            </w:r>
          </w:p>
        </w:tc>
      </w:tr>
      <w:tr>
        <w:trPr>
          <w:trHeight w:val="446" w:hRule="atLeast"/>
        </w:trPr>
        <w:tc>
          <w:tcPr>
            <w:tcW w:w="1164" w:type="dxa"/>
          </w:tcPr>
          <w:p>
            <w:pPr>
              <w:pStyle w:val="TableParagraph"/>
              <w:rPr>
                <w:sz w:val="26"/>
              </w:rPr>
            </w:pPr>
            <w:r>
              <w:rPr>
                <w:spacing w:val="-5"/>
                <w:sz w:val="26"/>
              </w:rPr>
              <w:t>RTT</w:t>
            </w:r>
          </w:p>
        </w:tc>
        <w:tc>
          <w:tcPr>
            <w:tcW w:w="6456" w:type="dxa"/>
          </w:tcPr>
          <w:p>
            <w:pPr>
              <w:pStyle w:val="TableParagraph"/>
              <w:ind w:left="190"/>
              <w:rPr>
                <w:sz w:val="26"/>
              </w:rPr>
            </w:pPr>
            <w:r>
              <w:rPr>
                <w:sz w:val="26"/>
              </w:rPr>
              <w:t>Stiftelsen</w:t>
            </w:r>
            <w:r>
              <w:rPr>
                <w:spacing w:val="-11"/>
                <w:sz w:val="26"/>
              </w:rPr>
              <w:t> </w:t>
            </w:r>
            <w:r>
              <w:rPr>
                <w:spacing w:val="-2"/>
                <w:sz w:val="26"/>
              </w:rPr>
              <w:t>Rikstolktjänst</w:t>
            </w:r>
          </w:p>
        </w:tc>
      </w:tr>
      <w:tr>
        <w:trPr>
          <w:trHeight w:val="448" w:hRule="atLeast"/>
        </w:trPr>
        <w:tc>
          <w:tcPr>
            <w:tcW w:w="1164" w:type="dxa"/>
          </w:tcPr>
          <w:p>
            <w:pPr>
              <w:pStyle w:val="TableParagraph"/>
              <w:rPr>
                <w:sz w:val="26"/>
              </w:rPr>
            </w:pPr>
            <w:r>
              <w:rPr>
                <w:spacing w:val="-5"/>
                <w:sz w:val="26"/>
              </w:rPr>
              <w:t>SDR</w:t>
            </w:r>
          </w:p>
        </w:tc>
        <w:tc>
          <w:tcPr>
            <w:tcW w:w="6456" w:type="dxa"/>
          </w:tcPr>
          <w:p>
            <w:pPr>
              <w:pStyle w:val="TableParagraph"/>
              <w:ind w:left="190"/>
              <w:rPr>
                <w:sz w:val="26"/>
              </w:rPr>
            </w:pPr>
            <w:r>
              <w:rPr>
                <w:sz w:val="26"/>
              </w:rPr>
              <w:t>Sveriges</w:t>
            </w:r>
            <w:r>
              <w:rPr>
                <w:spacing w:val="-9"/>
                <w:sz w:val="26"/>
              </w:rPr>
              <w:t> </w:t>
            </w:r>
            <w:r>
              <w:rPr>
                <w:sz w:val="26"/>
              </w:rPr>
              <w:t>Dövas</w:t>
            </w:r>
            <w:r>
              <w:rPr>
                <w:spacing w:val="-9"/>
                <w:sz w:val="26"/>
              </w:rPr>
              <w:t> </w:t>
            </w:r>
            <w:r>
              <w:rPr>
                <w:spacing w:val="-2"/>
                <w:sz w:val="26"/>
              </w:rPr>
              <w:t>Riksförbund</w:t>
            </w:r>
          </w:p>
        </w:tc>
      </w:tr>
      <w:tr>
        <w:trPr>
          <w:trHeight w:val="448" w:hRule="atLeast"/>
        </w:trPr>
        <w:tc>
          <w:tcPr>
            <w:tcW w:w="1164" w:type="dxa"/>
          </w:tcPr>
          <w:p>
            <w:pPr>
              <w:pStyle w:val="TableParagraph"/>
              <w:spacing w:before="71"/>
              <w:rPr>
                <w:sz w:val="26"/>
              </w:rPr>
            </w:pPr>
            <w:r>
              <w:rPr>
                <w:spacing w:val="-4"/>
                <w:sz w:val="26"/>
              </w:rPr>
              <w:t>SDUF</w:t>
            </w:r>
          </w:p>
        </w:tc>
        <w:tc>
          <w:tcPr>
            <w:tcW w:w="6456" w:type="dxa"/>
          </w:tcPr>
          <w:p>
            <w:pPr>
              <w:pStyle w:val="TableParagraph"/>
              <w:spacing w:before="71"/>
              <w:ind w:left="190"/>
              <w:rPr>
                <w:sz w:val="26"/>
              </w:rPr>
            </w:pPr>
            <w:r>
              <w:rPr>
                <w:sz w:val="26"/>
              </w:rPr>
              <w:t>Sveriges</w:t>
            </w:r>
            <w:r>
              <w:rPr>
                <w:spacing w:val="-9"/>
                <w:sz w:val="26"/>
              </w:rPr>
              <w:t> </w:t>
            </w:r>
            <w:r>
              <w:rPr>
                <w:sz w:val="26"/>
              </w:rPr>
              <w:t>Dövas</w:t>
            </w:r>
            <w:r>
              <w:rPr>
                <w:spacing w:val="-9"/>
                <w:sz w:val="26"/>
              </w:rPr>
              <w:t> </w:t>
            </w:r>
            <w:r>
              <w:rPr>
                <w:spacing w:val="-2"/>
                <w:sz w:val="26"/>
              </w:rPr>
              <w:t>Ungdomsförbund</w:t>
            </w:r>
          </w:p>
        </w:tc>
      </w:tr>
      <w:tr>
        <w:trPr>
          <w:trHeight w:val="448" w:hRule="atLeast"/>
        </w:trPr>
        <w:tc>
          <w:tcPr>
            <w:tcW w:w="1164" w:type="dxa"/>
          </w:tcPr>
          <w:p>
            <w:pPr>
              <w:pStyle w:val="TableParagraph"/>
              <w:rPr>
                <w:sz w:val="26"/>
              </w:rPr>
            </w:pPr>
            <w:r>
              <w:rPr>
                <w:spacing w:val="-5"/>
                <w:sz w:val="26"/>
              </w:rPr>
              <w:t>SKR</w:t>
            </w:r>
          </w:p>
        </w:tc>
        <w:tc>
          <w:tcPr>
            <w:tcW w:w="6456" w:type="dxa"/>
          </w:tcPr>
          <w:p>
            <w:pPr>
              <w:pStyle w:val="TableParagraph"/>
              <w:ind w:left="190"/>
              <w:rPr>
                <w:sz w:val="26"/>
              </w:rPr>
            </w:pPr>
            <w:r>
              <w:rPr>
                <w:sz w:val="26"/>
              </w:rPr>
              <w:t>Sveriges</w:t>
            </w:r>
            <w:r>
              <w:rPr>
                <w:spacing w:val="-9"/>
                <w:sz w:val="26"/>
              </w:rPr>
              <w:t> </w:t>
            </w:r>
            <w:r>
              <w:rPr>
                <w:sz w:val="26"/>
              </w:rPr>
              <w:t>kommuner</w:t>
            </w:r>
            <w:r>
              <w:rPr>
                <w:spacing w:val="-9"/>
                <w:sz w:val="26"/>
              </w:rPr>
              <w:t> </w:t>
            </w:r>
            <w:r>
              <w:rPr>
                <w:sz w:val="26"/>
              </w:rPr>
              <w:t>och</w:t>
            </w:r>
            <w:r>
              <w:rPr>
                <w:spacing w:val="-9"/>
                <w:sz w:val="26"/>
              </w:rPr>
              <w:t> </w:t>
            </w:r>
            <w:r>
              <w:rPr>
                <w:spacing w:val="-2"/>
                <w:sz w:val="26"/>
              </w:rPr>
              <w:t>regioner</w:t>
            </w:r>
          </w:p>
        </w:tc>
      </w:tr>
      <w:tr>
        <w:trPr>
          <w:trHeight w:val="448" w:hRule="atLeast"/>
        </w:trPr>
        <w:tc>
          <w:tcPr>
            <w:tcW w:w="1164" w:type="dxa"/>
          </w:tcPr>
          <w:p>
            <w:pPr>
              <w:pStyle w:val="TableParagraph"/>
              <w:spacing w:before="71"/>
              <w:rPr>
                <w:sz w:val="26"/>
              </w:rPr>
            </w:pPr>
            <w:r>
              <w:rPr>
                <w:spacing w:val="-4"/>
                <w:sz w:val="26"/>
              </w:rPr>
              <w:t>SPSM</w:t>
            </w:r>
          </w:p>
        </w:tc>
        <w:tc>
          <w:tcPr>
            <w:tcW w:w="6456" w:type="dxa"/>
          </w:tcPr>
          <w:p>
            <w:pPr>
              <w:pStyle w:val="TableParagraph"/>
              <w:spacing w:before="71"/>
              <w:ind w:left="190"/>
              <w:rPr>
                <w:sz w:val="26"/>
              </w:rPr>
            </w:pPr>
            <w:r>
              <w:rPr>
                <w:spacing w:val="-2"/>
                <w:sz w:val="26"/>
              </w:rPr>
              <w:t>Specialpedagogiska</w:t>
            </w:r>
            <w:r>
              <w:rPr>
                <w:spacing w:val="12"/>
                <w:sz w:val="26"/>
              </w:rPr>
              <w:t> </w:t>
            </w:r>
            <w:r>
              <w:rPr>
                <w:spacing w:val="-2"/>
                <w:sz w:val="26"/>
              </w:rPr>
              <w:t>skolmyndigheten</w:t>
            </w:r>
          </w:p>
        </w:tc>
      </w:tr>
      <w:tr>
        <w:trPr>
          <w:trHeight w:val="448" w:hRule="atLeast"/>
        </w:trPr>
        <w:tc>
          <w:tcPr>
            <w:tcW w:w="1164" w:type="dxa"/>
          </w:tcPr>
          <w:p>
            <w:pPr>
              <w:pStyle w:val="TableParagraph"/>
              <w:rPr>
                <w:sz w:val="26"/>
              </w:rPr>
            </w:pPr>
            <w:r>
              <w:rPr>
                <w:spacing w:val="-5"/>
                <w:sz w:val="26"/>
              </w:rPr>
              <w:t>SRF</w:t>
            </w:r>
          </w:p>
        </w:tc>
        <w:tc>
          <w:tcPr>
            <w:tcW w:w="6456" w:type="dxa"/>
          </w:tcPr>
          <w:p>
            <w:pPr>
              <w:pStyle w:val="TableParagraph"/>
              <w:ind w:left="190"/>
              <w:rPr>
                <w:sz w:val="26"/>
              </w:rPr>
            </w:pPr>
            <w:r>
              <w:rPr>
                <w:sz w:val="26"/>
              </w:rPr>
              <w:t>Synskadades</w:t>
            </w:r>
            <w:r>
              <w:rPr>
                <w:spacing w:val="-16"/>
                <w:sz w:val="26"/>
              </w:rPr>
              <w:t> </w:t>
            </w:r>
            <w:r>
              <w:rPr>
                <w:spacing w:val="-2"/>
                <w:sz w:val="26"/>
              </w:rPr>
              <w:t>Riksförbund</w:t>
            </w:r>
          </w:p>
        </w:tc>
      </w:tr>
      <w:tr>
        <w:trPr>
          <w:trHeight w:val="448" w:hRule="atLeast"/>
        </w:trPr>
        <w:tc>
          <w:tcPr>
            <w:tcW w:w="1164" w:type="dxa"/>
          </w:tcPr>
          <w:p>
            <w:pPr>
              <w:pStyle w:val="TableParagraph"/>
              <w:spacing w:before="71"/>
              <w:rPr>
                <w:sz w:val="26"/>
              </w:rPr>
            </w:pPr>
            <w:r>
              <w:rPr>
                <w:spacing w:val="-4"/>
                <w:sz w:val="26"/>
              </w:rPr>
              <w:t>STTF</w:t>
            </w:r>
          </w:p>
        </w:tc>
        <w:tc>
          <w:tcPr>
            <w:tcW w:w="6456" w:type="dxa"/>
          </w:tcPr>
          <w:p>
            <w:pPr>
              <w:pStyle w:val="TableParagraph"/>
              <w:spacing w:before="71"/>
              <w:ind w:left="190"/>
              <w:rPr>
                <w:sz w:val="26"/>
              </w:rPr>
            </w:pPr>
            <w:r>
              <w:rPr>
                <w:sz w:val="26"/>
              </w:rPr>
              <w:t>Sveriges</w:t>
            </w:r>
            <w:r>
              <w:rPr>
                <w:spacing w:val="-17"/>
                <w:sz w:val="26"/>
              </w:rPr>
              <w:t> </w:t>
            </w:r>
            <w:r>
              <w:rPr>
                <w:sz w:val="26"/>
              </w:rPr>
              <w:t>teckenspråkstolkars</w:t>
            </w:r>
            <w:r>
              <w:rPr>
                <w:spacing w:val="-17"/>
                <w:sz w:val="26"/>
              </w:rPr>
              <w:t> </w:t>
            </w:r>
            <w:r>
              <w:rPr>
                <w:spacing w:val="-2"/>
                <w:sz w:val="26"/>
              </w:rPr>
              <w:t>förening</w:t>
            </w:r>
          </w:p>
        </w:tc>
      </w:tr>
      <w:tr>
        <w:trPr>
          <w:trHeight w:val="448" w:hRule="atLeast"/>
        </w:trPr>
        <w:tc>
          <w:tcPr>
            <w:tcW w:w="1164" w:type="dxa"/>
          </w:tcPr>
          <w:p>
            <w:pPr>
              <w:pStyle w:val="TableParagraph"/>
              <w:rPr>
                <w:sz w:val="26"/>
              </w:rPr>
            </w:pPr>
            <w:r>
              <w:rPr>
                <w:spacing w:val="-5"/>
                <w:sz w:val="26"/>
              </w:rPr>
              <w:t>UH</w:t>
            </w:r>
          </w:p>
        </w:tc>
        <w:tc>
          <w:tcPr>
            <w:tcW w:w="6456" w:type="dxa"/>
          </w:tcPr>
          <w:p>
            <w:pPr>
              <w:pStyle w:val="TableParagraph"/>
              <w:ind w:left="190"/>
              <w:rPr>
                <w:sz w:val="26"/>
              </w:rPr>
            </w:pPr>
            <w:r>
              <w:rPr>
                <w:sz w:val="26"/>
              </w:rPr>
              <w:t>Unga</w:t>
            </w:r>
            <w:r>
              <w:rPr>
                <w:spacing w:val="-7"/>
                <w:sz w:val="26"/>
              </w:rPr>
              <w:t> </w:t>
            </w:r>
            <w:r>
              <w:rPr>
                <w:spacing w:val="-2"/>
                <w:sz w:val="26"/>
              </w:rPr>
              <w:t>Hörselskadade</w:t>
            </w:r>
          </w:p>
        </w:tc>
      </w:tr>
      <w:tr>
        <w:trPr>
          <w:trHeight w:val="448" w:hRule="atLeast"/>
        </w:trPr>
        <w:tc>
          <w:tcPr>
            <w:tcW w:w="1164" w:type="dxa"/>
          </w:tcPr>
          <w:p>
            <w:pPr>
              <w:pStyle w:val="TableParagraph"/>
              <w:spacing w:before="71"/>
              <w:rPr>
                <w:sz w:val="26"/>
              </w:rPr>
            </w:pPr>
            <w:r>
              <w:rPr>
                <w:spacing w:val="-5"/>
                <w:sz w:val="26"/>
              </w:rPr>
              <w:t>US</w:t>
            </w:r>
          </w:p>
        </w:tc>
        <w:tc>
          <w:tcPr>
            <w:tcW w:w="6456" w:type="dxa"/>
          </w:tcPr>
          <w:p>
            <w:pPr>
              <w:pStyle w:val="TableParagraph"/>
              <w:spacing w:before="71"/>
              <w:ind w:left="190"/>
              <w:rPr>
                <w:sz w:val="26"/>
              </w:rPr>
            </w:pPr>
            <w:r>
              <w:rPr>
                <w:sz w:val="26"/>
              </w:rPr>
              <w:t>Riksorganisationen</w:t>
            </w:r>
            <w:r>
              <w:rPr>
                <w:spacing w:val="-12"/>
                <w:sz w:val="26"/>
              </w:rPr>
              <w:t> </w:t>
            </w:r>
            <w:r>
              <w:rPr>
                <w:sz w:val="26"/>
              </w:rPr>
              <w:t>Unga</w:t>
            </w:r>
            <w:r>
              <w:rPr>
                <w:spacing w:val="-11"/>
                <w:sz w:val="26"/>
              </w:rPr>
              <w:t> </w:t>
            </w:r>
            <w:r>
              <w:rPr>
                <w:sz w:val="26"/>
              </w:rPr>
              <w:t>med</w:t>
            </w:r>
            <w:r>
              <w:rPr>
                <w:spacing w:val="-11"/>
                <w:sz w:val="26"/>
              </w:rPr>
              <w:t> </w:t>
            </w:r>
            <w:r>
              <w:rPr>
                <w:spacing w:val="-2"/>
                <w:sz w:val="26"/>
              </w:rPr>
              <w:t>synnedsättning</w:t>
            </w:r>
          </w:p>
        </w:tc>
      </w:tr>
      <w:tr>
        <w:trPr>
          <w:trHeight w:val="367" w:hRule="atLeast"/>
        </w:trPr>
        <w:tc>
          <w:tcPr>
            <w:tcW w:w="1164" w:type="dxa"/>
          </w:tcPr>
          <w:p>
            <w:pPr>
              <w:pStyle w:val="TableParagraph"/>
              <w:spacing w:line="279" w:lineRule="exact"/>
              <w:rPr>
                <w:sz w:val="26"/>
              </w:rPr>
            </w:pPr>
            <w:r>
              <w:rPr>
                <w:spacing w:val="-4"/>
                <w:sz w:val="26"/>
              </w:rPr>
              <w:t>WFDB</w:t>
            </w:r>
          </w:p>
        </w:tc>
        <w:tc>
          <w:tcPr>
            <w:tcW w:w="6456" w:type="dxa"/>
          </w:tcPr>
          <w:p>
            <w:pPr>
              <w:pStyle w:val="TableParagraph"/>
              <w:spacing w:line="279" w:lineRule="exact"/>
              <w:ind w:left="190"/>
              <w:rPr>
                <w:sz w:val="26"/>
              </w:rPr>
            </w:pPr>
            <w:r>
              <w:rPr>
                <w:sz w:val="26"/>
              </w:rPr>
              <w:t>The</w:t>
            </w:r>
            <w:r>
              <w:rPr>
                <w:spacing w:val="-7"/>
                <w:sz w:val="26"/>
              </w:rPr>
              <w:t> </w:t>
            </w:r>
            <w:r>
              <w:rPr>
                <w:sz w:val="26"/>
              </w:rPr>
              <w:t>World</w:t>
            </w:r>
            <w:r>
              <w:rPr>
                <w:spacing w:val="-7"/>
                <w:sz w:val="26"/>
              </w:rPr>
              <w:t> </w:t>
            </w:r>
            <w:r>
              <w:rPr>
                <w:sz w:val="26"/>
              </w:rPr>
              <w:t>Federation</w:t>
            </w:r>
            <w:r>
              <w:rPr>
                <w:spacing w:val="-7"/>
                <w:sz w:val="26"/>
              </w:rPr>
              <w:t> </w:t>
            </w:r>
            <w:r>
              <w:rPr>
                <w:sz w:val="26"/>
              </w:rPr>
              <w:t>of</w:t>
            </w:r>
            <w:r>
              <w:rPr>
                <w:spacing w:val="-6"/>
                <w:sz w:val="26"/>
              </w:rPr>
              <w:t> </w:t>
            </w:r>
            <w:r>
              <w:rPr>
                <w:sz w:val="26"/>
              </w:rPr>
              <w:t>the</w:t>
            </w:r>
            <w:r>
              <w:rPr>
                <w:spacing w:val="-7"/>
                <w:sz w:val="26"/>
              </w:rPr>
              <w:t> </w:t>
            </w:r>
            <w:r>
              <w:rPr>
                <w:spacing w:val="-2"/>
                <w:sz w:val="26"/>
              </w:rPr>
              <w:t>Deafblind</w:t>
            </w:r>
          </w:p>
        </w:tc>
      </w:tr>
    </w:tbl>
    <w:sectPr>
      <w:pgSz w:w="11910" w:h="16840"/>
      <w:pgMar w:header="0" w:footer="830" w:top="1340" w:bottom="1020" w:left="1275"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w:altName w:val="Helvetica"/>
    <w:charset w:val="0"/>
    <w:family w:val="swiss"/>
    <w:pitch w:val="variable"/>
  </w:font>
  <w:font w:name="Arial">
    <w:altName w:val="Arial"/>
    <w:charset w:val="0"/>
    <w:family w:val="swiss"/>
    <w:pitch w:val="variable"/>
  </w:font>
  <w:font w:name="Avenir Book">
    <w:altName w:val="Avenir Book"/>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92896">
              <wp:simplePos x="0" y="0"/>
              <wp:positionH relativeFrom="page">
                <wp:posOffset>6452108</wp:posOffset>
              </wp:positionH>
              <wp:positionV relativeFrom="page">
                <wp:posOffset>10025870</wp:posOffset>
              </wp:positionV>
              <wp:extent cx="261620" cy="22352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61620" cy="223520"/>
                      </a:xfrm>
                      <a:prstGeom prst="rect">
                        <a:avLst/>
                      </a:prstGeom>
                    </wps:spPr>
                    <wps:txbx>
                      <w:txbxContent>
                        <w:p>
                          <w:pPr>
                            <w:pStyle w:val="BodyText"/>
                            <w:spacing w:before="9"/>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8.040009pt;margin-top:789.438599pt;width:20.6pt;height:17.6pt;mso-position-horizontal-relative:page;mso-position-vertical-relative:page;z-index:-16323584" type="#_x0000_t202" id="docshape6" filled="false" stroked="false">
              <v:textbox inset="0,0,0,0">
                <w:txbxContent>
                  <w:p>
                    <w:pPr>
                      <w:pStyle w:val="BodyText"/>
                      <w:spacing w:before="9"/>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452" w:hanging="312"/>
        <w:jc w:val="left"/>
      </w:pPr>
      <w:rPr>
        <w:rFonts w:hint="default" w:ascii="Arial" w:hAnsi="Arial" w:eastAsia="Arial" w:cs="Arial"/>
        <w:b/>
        <w:bCs/>
        <w:i w:val="0"/>
        <w:iCs w:val="0"/>
        <w:spacing w:val="0"/>
        <w:w w:val="99"/>
        <w:sz w:val="28"/>
        <w:szCs w:val="28"/>
        <w:lang w:val="sv-SE" w:eastAsia="en-US" w:bidi="ar-SA"/>
      </w:rPr>
    </w:lvl>
    <w:lvl w:ilvl="1">
      <w:start w:val="0"/>
      <w:numFmt w:val="bullet"/>
      <w:lvlText w:val="•"/>
      <w:lvlJc w:val="left"/>
      <w:pPr>
        <w:ind w:left="1349" w:hanging="312"/>
      </w:pPr>
      <w:rPr>
        <w:rFonts w:hint="default"/>
        <w:lang w:val="sv-SE" w:eastAsia="en-US" w:bidi="ar-SA"/>
      </w:rPr>
    </w:lvl>
    <w:lvl w:ilvl="2">
      <w:start w:val="0"/>
      <w:numFmt w:val="bullet"/>
      <w:lvlText w:val="•"/>
      <w:lvlJc w:val="left"/>
      <w:pPr>
        <w:ind w:left="2239" w:hanging="312"/>
      </w:pPr>
      <w:rPr>
        <w:rFonts w:hint="default"/>
        <w:lang w:val="sv-SE" w:eastAsia="en-US" w:bidi="ar-SA"/>
      </w:rPr>
    </w:lvl>
    <w:lvl w:ilvl="3">
      <w:start w:val="0"/>
      <w:numFmt w:val="bullet"/>
      <w:lvlText w:val="•"/>
      <w:lvlJc w:val="left"/>
      <w:pPr>
        <w:ind w:left="3129" w:hanging="312"/>
      </w:pPr>
      <w:rPr>
        <w:rFonts w:hint="default"/>
        <w:lang w:val="sv-SE" w:eastAsia="en-US" w:bidi="ar-SA"/>
      </w:rPr>
    </w:lvl>
    <w:lvl w:ilvl="4">
      <w:start w:val="0"/>
      <w:numFmt w:val="bullet"/>
      <w:lvlText w:val="•"/>
      <w:lvlJc w:val="left"/>
      <w:pPr>
        <w:ind w:left="4019" w:hanging="312"/>
      </w:pPr>
      <w:rPr>
        <w:rFonts w:hint="default"/>
        <w:lang w:val="sv-SE" w:eastAsia="en-US" w:bidi="ar-SA"/>
      </w:rPr>
    </w:lvl>
    <w:lvl w:ilvl="5">
      <w:start w:val="0"/>
      <w:numFmt w:val="bullet"/>
      <w:lvlText w:val="•"/>
      <w:lvlJc w:val="left"/>
      <w:pPr>
        <w:ind w:left="4909" w:hanging="312"/>
      </w:pPr>
      <w:rPr>
        <w:rFonts w:hint="default"/>
        <w:lang w:val="sv-SE" w:eastAsia="en-US" w:bidi="ar-SA"/>
      </w:rPr>
    </w:lvl>
    <w:lvl w:ilvl="6">
      <w:start w:val="0"/>
      <w:numFmt w:val="bullet"/>
      <w:lvlText w:val="•"/>
      <w:lvlJc w:val="left"/>
      <w:pPr>
        <w:ind w:left="5799" w:hanging="312"/>
      </w:pPr>
      <w:rPr>
        <w:rFonts w:hint="default"/>
        <w:lang w:val="sv-SE" w:eastAsia="en-US" w:bidi="ar-SA"/>
      </w:rPr>
    </w:lvl>
    <w:lvl w:ilvl="7">
      <w:start w:val="0"/>
      <w:numFmt w:val="bullet"/>
      <w:lvlText w:val="•"/>
      <w:lvlJc w:val="left"/>
      <w:pPr>
        <w:ind w:left="6689" w:hanging="312"/>
      </w:pPr>
      <w:rPr>
        <w:rFonts w:hint="default"/>
        <w:lang w:val="sv-SE" w:eastAsia="en-US" w:bidi="ar-SA"/>
      </w:rPr>
    </w:lvl>
    <w:lvl w:ilvl="8">
      <w:start w:val="0"/>
      <w:numFmt w:val="bullet"/>
      <w:lvlText w:val="•"/>
      <w:lvlJc w:val="left"/>
      <w:pPr>
        <w:ind w:left="7579" w:hanging="312"/>
      </w:pPr>
      <w:rPr>
        <w:rFonts w:hint="default"/>
        <w:lang w:val="sv-SE" w:eastAsia="en-US" w:bidi="ar-SA"/>
      </w:rPr>
    </w:lvl>
  </w:abstractNum>
  <w:abstractNum w:abstractNumId="7">
    <w:multiLevelType w:val="hybridMultilevel"/>
    <w:lvl w:ilvl="0">
      <w:start w:val="0"/>
      <w:numFmt w:val="bullet"/>
      <w:lvlText w:val="•"/>
      <w:lvlJc w:val="left"/>
      <w:pPr>
        <w:ind w:left="316" w:hanging="176"/>
      </w:pPr>
      <w:rPr>
        <w:rFonts w:hint="default" w:ascii="Arial" w:hAnsi="Arial" w:eastAsia="Arial" w:cs="Arial"/>
        <w:b w:val="0"/>
        <w:bCs w:val="0"/>
        <w:i w:val="0"/>
        <w:iCs w:val="0"/>
        <w:spacing w:val="0"/>
        <w:w w:val="99"/>
        <w:sz w:val="28"/>
        <w:szCs w:val="28"/>
        <w:lang w:val="sv-SE" w:eastAsia="en-US" w:bidi="ar-SA"/>
      </w:rPr>
    </w:lvl>
    <w:lvl w:ilvl="1">
      <w:start w:val="0"/>
      <w:numFmt w:val="bullet"/>
      <w:lvlText w:val="•"/>
      <w:lvlJc w:val="left"/>
      <w:pPr>
        <w:ind w:left="1223" w:hanging="176"/>
      </w:pPr>
      <w:rPr>
        <w:rFonts w:hint="default"/>
        <w:lang w:val="sv-SE" w:eastAsia="en-US" w:bidi="ar-SA"/>
      </w:rPr>
    </w:lvl>
    <w:lvl w:ilvl="2">
      <w:start w:val="0"/>
      <w:numFmt w:val="bullet"/>
      <w:lvlText w:val="•"/>
      <w:lvlJc w:val="left"/>
      <w:pPr>
        <w:ind w:left="2127" w:hanging="176"/>
      </w:pPr>
      <w:rPr>
        <w:rFonts w:hint="default"/>
        <w:lang w:val="sv-SE" w:eastAsia="en-US" w:bidi="ar-SA"/>
      </w:rPr>
    </w:lvl>
    <w:lvl w:ilvl="3">
      <w:start w:val="0"/>
      <w:numFmt w:val="bullet"/>
      <w:lvlText w:val="•"/>
      <w:lvlJc w:val="left"/>
      <w:pPr>
        <w:ind w:left="3031" w:hanging="176"/>
      </w:pPr>
      <w:rPr>
        <w:rFonts w:hint="default"/>
        <w:lang w:val="sv-SE" w:eastAsia="en-US" w:bidi="ar-SA"/>
      </w:rPr>
    </w:lvl>
    <w:lvl w:ilvl="4">
      <w:start w:val="0"/>
      <w:numFmt w:val="bullet"/>
      <w:lvlText w:val="•"/>
      <w:lvlJc w:val="left"/>
      <w:pPr>
        <w:ind w:left="3935" w:hanging="176"/>
      </w:pPr>
      <w:rPr>
        <w:rFonts w:hint="default"/>
        <w:lang w:val="sv-SE" w:eastAsia="en-US" w:bidi="ar-SA"/>
      </w:rPr>
    </w:lvl>
    <w:lvl w:ilvl="5">
      <w:start w:val="0"/>
      <w:numFmt w:val="bullet"/>
      <w:lvlText w:val="•"/>
      <w:lvlJc w:val="left"/>
      <w:pPr>
        <w:ind w:left="4839" w:hanging="176"/>
      </w:pPr>
      <w:rPr>
        <w:rFonts w:hint="default"/>
        <w:lang w:val="sv-SE" w:eastAsia="en-US" w:bidi="ar-SA"/>
      </w:rPr>
    </w:lvl>
    <w:lvl w:ilvl="6">
      <w:start w:val="0"/>
      <w:numFmt w:val="bullet"/>
      <w:lvlText w:val="•"/>
      <w:lvlJc w:val="left"/>
      <w:pPr>
        <w:ind w:left="5743" w:hanging="176"/>
      </w:pPr>
      <w:rPr>
        <w:rFonts w:hint="default"/>
        <w:lang w:val="sv-SE" w:eastAsia="en-US" w:bidi="ar-SA"/>
      </w:rPr>
    </w:lvl>
    <w:lvl w:ilvl="7">
      <w:start w:val="0"/>
      <w:numFmt w:val="bullet"/>
      <w:lvlText w:val="•"/>
      <w:lvlJc w:val="left"/>
      <w:pPr>
        <w:ind w:left="6647" w:hanging="176"/>
      </w:pPr>
      <w:rPr>
        <w:rFonts w:hint="default"/>
        <w:lang w:val="sv-SE" w:eastAsia="en-US" w:bidi="ar-SA"/>
      </w:rPr>
    </w:lvl>
    <w:lvl w:ilvl="8">
      <w:start w:val="0"/>
      <w:numFmt w:val="bullet"/>
      <w:lvlText w:val="•"/>
      <w:lvlJc w:val="left"/>
      <w:pPr>
        <w:ind w:left="7551" w:hanging="176"/>
      </w:pPr>
      <w:rPr>
        <w:rFonts w:hint="default"/>
        <w:lang w:val="sv-SE" w:eastAsia="en-US" w:bidi="ar-SA"/>
      </w:rPr>
    </w:lvl>
  </w:abstractNum>
  <w:abstractNum w:abstractNumId="6">
    <w:multiLevelType w:val="hybridMultilevel"/>
    <w:lvl w:ilvl="0">
      <w:start w:val="0"/>
      <w:numFmt w:val="bullet"/>
      <w:lvlText w:val="-"/>
      <w:lvlJc w:val="left"/>
      <w:pPr>
        <w:ind w:left="860" w:hanging="360"/>
      </w:pPr>
      <w:rPr>
        <w:rFonts w:hint="default" w:ascii="Arial" w:hAnsi="Arial" w:eastAsia="Arial" w:cs="Arial"/>
        <w:b w:val="0"/>
        <w:bCs w:val="0"/>
        <w:i w:val="0"/>
        <w:iCs w:val="0"/>
        <w:spacing w:val="0"/>
        <w:w w:val="99"/>
        <w:sz w:val="28"/>
        <w:szCs w:val="28"/>
        <w:lang w:val="sv-SE" w:eastAsia="en-US" w:bidi="ar-SA"/>
      </w:rPr>
    </w:lvl>
    <w:lvl w:ilvl="1">
      <w:start w:val="0"/>
      <w:numFmt w:val="bullet"/>
      <w:lvlText w:val="•"/>
      <w:lvlJc w:val="left"/>
      <w:pPr>
        <w:ind w:left="1709" w:hanging="360"/>
      </w:pPr>
      <w:rPr>
        <w:rFonts w:hint="default"/>
        <w:lang w:val="sv-SE" w:eastAsia="en-US" w:bidi="ar-SA"/>
      </w:rPr>
    </w:lvl>
    <w:lvl w:ilvl="2">
      <w:start w:val="0"/>
      <w:numFmt w:val="bullet"/>
      <w:lvlText w:val="•"/>
      <w:lvlJc w:val="left"/>
      <w:pPr>
        <w:ind w:left="2559" w:hanging="360"/>
      </w:pPr>
      <w:rPr>
        <w:rFonts w:hint="default"/>
        <w:lang w:val="sv-SE" w:eastAsia="en-US" w:bidi="ar-SA"/>
      </w:rPr>
    </w:lvl>
    <w:lvl w:ilvl="3">
      <w:start w:val="0"/>
      <w:numFmt w:val="bullet"/>
      <w:lvlText w:val="•"/>
      <w:lvlJc w:val="left"/>
      <w:pPr>
        <w:ind w:left="3409" w:hanging="360"/>
      </w:pPr>
      <w:rPr>
        <w:rFonts w:hint="default"/>
        <w:lang w:val="sv-SE" w:eastAsia="en-US" w:bidi="ar-SA"/>
      </w:rPr>
    </w:lvl>
    <w:lvl w:ilvl="4">
      <w:start w:val="0"/>
      <w:numFmt w:val="bullet"/>
      <w:lvlText w:val="•"/>
      <w:lvlJc w:val="left"/>
      <w:pPr>
        <w:ind w:left="4259" w:hanging="360"/>
      </w:pPr>
      <w:rPr>
        <w:rFonts w:hint="default"/>
        <w:lang w:val="sv-SE" w:eastAsia="en-US" w:bidi="ar-SA"/>
      </w:rPr>
    </w:lvl>
    <w:lvl w:ilvl="5">
      <w:start w:val="0"/>
      <w:numFmt w:val="bullet"/>
      <w:lvlText w:val="•"/>
      <w:lvlJc w:val="left"/>
      <w:pPr>
        <w:ind w:left="5109" w:hanging="360"/>
      </w:pPr>
      <w:rPr>
        <w:rFonts w:hint="default"/>
        <w:lang w:val="sv-SE" w:eastAsia="en-US" w:bidi="ar-SA"/>
      </w:rPr>
    </w:lvl>
    <w:lvl w:ilvl="6">
      <w:start w:val="0"/>
      <w:numFmt w:val="bullet"/>
      <w:lvlText w:val="•"/>
      <w:lvlJc w:val="left"/>
      <w:pPr>
        <w:ind w:left="5959" w:hanging="360"/>
      </w:pPr>
      <w:rPr>
        <w:rFonts w:hint="default"/>
        <w:lang w:val="sv-SE" w:eastAsia="en-US" w:bidi="ar-SA"/>
      </w:rPr>
    </w:lvl>
    <w:lvl w:ilvl="7">
      <w:start w:val="0"/>
      <w:numFmt w:val="bullet"/>
      <w:lvlText w:val="•"/>
      <w:lvlJc w:val="left"/>
      <w:pPr>
        <w:ind w:left="6809" w:hanging="360"/>
      </w:pPr>
      <w:rPr>
        <w:rFonts w:hint="default"/>
        <w:lang w:val="sv-SE" w:eastAsia="en-US" w:bidi="ar-SA"/>
      </w:rPr>
    </w:lvl>
    <w:lvl w:ilvl="8">
      <w:start w:val="0"/>
      <w:numFmt w:val="bullet"/>
      <w:lvlText w:val="•"/>
      <w:lvlJc w:val="left"/>
      <w:pPr>
        <w:ind w:left="7659" w:hanging="360"/>
      </w:pPr>
      <w:rPr>
        <w:rFonts w:hint="default"/>
        <w:lang w:val="sv-SE" w:eastAsia="en-US" w:bidi="ar-SA"/>
      </w:rPr>
    </w:lvl>
  </w:abstractNum>
  <w:abstractNum w:abstractNumId="5">
    <w:multiLevelType w:val="hybridMultilevel"/>
    <w:lvl w:ilvl="0">
      <w:start w:val="0"/>
      <w:numFmt w:val="bullet"/>
      <w:lvlText w:val="-"/>
      <w:lvlJc w:val="left"/>
      <w:pPr>
        <w:ind w:left="141" w:hanging="171"/>
      </w:pPr>
      <w:rPr>
        <w:rFonts w:hint="default" w:ascii="Arial" w:hAnsi="Arial" w:eastAsia="Arial" w:cs="Arial"/>
        <w:b w:val="0"/>
        <w:bCs w:val="0"/>
        <w:i w:val="0"/>
        <w:iCs w:val="0"/>
        <w:spacing w:val="0"/>
        <w:w w:val="99"/>
        <w:sz w:val="28"/>
        <w:szCs w:val="28"/>
        <w:lang w:val="sv-SE" w:eastAsia="en-US" w:bidi="ar-SA"/>
      </w:rPr>
    </w:lvl>
    <w:lvl w:ilvl="1">
      <w:start w:val="0"/>
      <w:numFmt w:val="bullet"/>
      <w:lvlText w:val="•"/>
      <w:lvlJc w:val="left"/>
      <w:pPr>
        <w:ind w:left="1061" w:hanging="171"/>
      </w:pPr>
      <w:rPr>
        <w:rFonts w:hint="default"/>
        <w:lang w:val="sv-SE" w:eastAsia="en-US" w:bidi="ar-SA"/>
      </w:rPr>
    </w:lvl>
    <w:lvl w:ilvl="2">
      <w:start w:val="0"/>
      <w:numFmt w:val="bullet"/>
      <w:lvlText w:val="•"/>
      <w:lvlJc w:val="left"/>
      <w:pPr>
        <w:ind w:left="1983" w:hanging="171"/>
      </w:pPr>
      <w:rPr>
        <w:rFonts w:hint="default"/>
        <w:lang w:val="sv-SE" w:eastAsia="en-US" w:bidi="ar-SA"/>
      </w:rPr>
    </w:lvl>
    <w:lvl w:ilvl="3">
      <w:start w:val="0"/>
      <w:numFmt w:val="bullet"/>
      <w:lvlText w:val="•"/>
      <w:lvlJc w:val="left"/>
      <w:pPr>
        <w:ind w:left="2905" w:hanging="171"/>
      </w:pPr>
      <w:rPr>
        <w:rFonts w:hint="default"/>
        <w:lang w:val="sv-SE" w:eastAsia="en-US" w:bidi="ar-SA"/>
      </w:rPr>
    </w:lvl>
    <w:lvl w:ilvl="4">
      <w:start w:val="0"/>
      <w:numFmt w:val="bullet"/>
      <w:lvlText w:val="•"/>
      <w:lvlJc w:val="left"/>
      <w:pPr>
        <w:ind w:left="3827" w:hanging="171"/>
      </w:pPr>
      <w:rPr>
        <w:rFonts w:hint="default"/>
        <w:lang w:val="sv-SE" w:eastAsia="en-US" w:bidi="ar-SA"/>
      </w:rPr>
    </w:lvl>
    <w:lvl w:ilvl="5">
      <w:start w:val="0"/>
      <w:numFmt w:val="bullet"/>
      <w:lvlText w:val="•"/>
      <w:lvlJc w:val="left"/>
      <w:pPr>
        <w:ind w:left="4749" w:hanging="171"/>
      </w:pPr>
      <w:rPr>
        <w:rFonts w:hint="default"/>
        <w:lang w:val="sv-SE" w:eastAsia="en-US" w:bidi="ar-SA"/>
      </w:rPr>
    </w:lvl>
    <w:lvl w:ilvl="6">
      <w:start w:val="0"/>
      <w:numFmt w:val="bullet"/>
      <w:lvlText w:val="•"/>
      <w:lvlJc w:val="left"/>
      <w:pPr>
        <w:ind w:left="5671" w:hanging="171"/>
      </w:pPr>
      <w:rPr>
        <w:rFonts w:hint="default"/>
        <w:lang w:val="sv-SE" w:eastAsia="en-US" w:bidi="ar-SA"/>
      </w:rPr>
    </w:lvl>
    <w:lvl w:ilvl="7">
      <w:start w:val="0"/>
      <w:numFmt w:val="bullet"/>
      <w:lvlText w:val="•"/>
      <w:lvlJc w:val="left"/>
      <w:pPr>
        <w:ind w:left="6593" w:hanging="171"/>
      </w:pPr>
      <w:rPr>
        <w:rFonts w:hint="default"/>
        <w:lang w:val="sv-SE" w:eastAsia="en-US" w:bidi="ar-SA"/>
      </w:rPr>
    </w:lvl>
    <w:lvl w:ilvl="8">
      <w:start w:val="0"/>
      <w:numFmt w:val="bullet"/>
      <w:lvlText w:val="•"/>
      <w:lvlJc w:val="left"/>
      <w:pPr>
        <w:ind w:left="7515" w:hanging="171"/>
      </w:pPr>
      <w:rPr>
        <w:rFonts w:hint="default"/>
        <w:lang w:val="sv-SE" w:eastAsia="en-US" w:bidi="ar-SA"/>
      </w:rPr>
    </w:lvl>
  </w:abstractNum>
  <w:abstractNum w:abstractNumId="4">
    <w:multiLevelType w:val="hybridMultilevel"/>
    <w:lvl w:ilvl="0">
      <w:start w:val="0"/>
      <w:numFmt w:val="bullet"/>
      <w:lvlText w:val="-"/>
      <w:lvlJc w:val="left"/>
      <w:pPr>
        <w:ind w:left="141" w:hanging="171"/>
      </w:pPr>
      <w:rPr>
        <w:rFonts w:hint="default" w:ascii="Arial" w:hAnsi="Arial" w:eastAsia="Arial" w:cs="Arial"/>
        <w:b w:val="0"/>
        <w:bCs w:val="0"/>
        <w:i w:val="0"/>
        <w:iCs w:val="0"/>
        <w:spacing w:val="0"/>
        <w:w w:val="99"/>
        <w:sz w:val="28"/>
        <w:szCs w:val="28"/>
        <w:lang w:val="sv-SE" w:eastAsia="en-US" w:bidi="ar-SA"/>
      </w:rPr>
    </w:lvl>
    <w:lvl w:ilvl="1">
      <w:start w:val="0"/>
      <w:numFmt w:val="bullet"/>
      <w:lvlText w:val="•"/>
      <w:lvlJc w:val="left"/>
      <w:pPr>
        <w:ind w:left="1061" w:hanging="171"/>
      </w:pPr>
      <w:rPr>
        <w:rFonts w:hint="default"/>
        <w:lang w:val="sv-SE" w:eastAsia="en-US" w:bidi="ar-SA"/>
      </w:rPr>
    </w:lvl>
    <w:lvl w:ilvl="2">
      <w:start w:val="0"/>
      <w:numFmt w:val="bullet"/>
      <w:lvlText w:val="•"/>
      <w:lvlJc w:val="left"/>
      <w:pPr>
        <w:ind w:left="1983" w:hanging="171"/>
      </w:pPr>
      <w:rPr>
        <w:rFonts w:hint="default"/>
        <w:lang w:val="sv-SE" w:eastAsia="en-US" w:bidi="ar-SA"/>
      </w:rPr>
    </w:lvl>
    <w:lvl w:ilvl="3">
      <w:start w:val="0"/>
      <w:numFmt w:val="bullet"/>
      <w:lvlText w:val="•"/>
      <w:lvlJc w:val="left"/>
      <w:pPr>
        <w:ind w:left="2905" w:hanging="171"/>
      </w:pPr>
      <w:rPr>
        <w:rFonts w:hint="default"/>
        <w:lang w:val="sv-SE" w:eastAsia="en-US" w:bidi="ar-SA"/>
      </w:rPr>
    </w:lvl>
    <w:lvl w:ilvl="4">
      <w:start w:val="0"/>
      <w:numFmt w:val="bullet"/>
      <w:lvlText w:val="•"/>
      <w:lvlJc w:val="left"/>
      <w:pPr>
        <w:ind w:left="3827" w:hanging="171"/>
      </w:pPr>
      <w:rPr>
        <w:rFonts w:hint="default"/>
        <w:lang w:val="sv-SE" w:eastAsia="en-US" w:bidi="ar-SA"/>
      </w:rPr>
    </w:lvl>
    <w:lvl w:ilvl="5">
      <w:start w:val="0"/>
      <w:numFmt w:val="bullet"/>
      <w:lvlText w:val="•"/>
      <w:lvlJc w:val="left"/>
      <w:pPr>
        <w:ind w:left="4749" w:hanging="171"/>
      </w:pPr>
      <w:rPr>
        <w:rFonts w:hint="default"/>
        <w:lang w:val="sv-SE" w:eastAsia="en-US" w:bidi="ar-SA"/>
      </w:rPr>
    </w:lvl>
    <w:lvl w:ilvl="6">
      <w:start w:val="0"/>
      <w:numFmt w:val="bullet"/>
      <w:lvlText w:val="•"/>
      <w:lvlJc w:val="left"/>
      <w:pPr>
        <w:ind w:left="5671" w:hanging="171"/>
      </w:pPr>
      <w:rPr>
        <w:rFonts w:hint="default"/>
        <w:lang w:val="sv-SE" w:eastAsia="en-US" w:bidi="ar-SA"/>
      </w:rPr>
    </w:lvl>
    <w:lvl w:ilvl="7">
      <w:start w:val="0"/>
      <w:numFmt w:val="bullet"/>
      <w:lvlText w:val="•"/>
      <w:lvlJc w:val="left"/>
      <w:pPr>
        <w:ind w:left="6593" w:hanging="171"/>
      </w:pPr>
      <w:rPr>
        <w:rFonts w:hint="default"/>
        <w:lang w:val="sv-SE" w:eastAsia="en-US" w:bidi="ar-SA"/>
      </w:rPr>
    </w:lvl>
    <w:lvl w:ilvl="8">
      <w:start w:val="0"/>
      <w:numFmt w:val="bullet"/>
      <w:lvlText w:val="•"/>
      <w:lvlJc w:val="left"/>
      <w:pPr>
        <w:ind w:left="7515" w:hanging="171"/>
      </w:pPr>
      <w:rPr>
        <w:rFonts w:hint="default"/>
        <w:lang w:val="sv-SE" w:eastAsia="en-US" w:bidi="ar-SA"/>
      </w:rPr>
    </w:lvl>
  </w:abstractNum>
  <w:abstractNum w:abstractNumId="3">
    <w:multiLevelType w:val="hybridMultilevel"/>
    <w:lvl w:ilvl="0">
      <w:start w:val="0"/>
      <w:numFmt w:val="bullet"/>
      <w:lvlText w:val="-"/>
      <w:lvlJc w:val="left"/>
      <w:pPr>
        <w:ind w:left="141" w:hanging="171"/>
      </w:pPr>
      <w:rPr>
        <w:rFonts w:hint="default" w:ascii="Arial" w:hAnsi="Arial" w:eastAsia="Arial" w:cs="Arial"/>
        <w:b w:val="0"/>
        <w:bCs w:val="0"/>
        <w:i w:val="0"/>
        <w:iCs w:val="0"/>
        <w:spacing w:val="0"/>
        <w:w w:val="99"/>
        <w:sz w:val="28"/>
        <w:szCs w:val="28"/>
        <w:lang w:val="sv-SE" w:eastAsia="en-US" w:bidi="ar-SA"/>
      </w:rPr>
    </w:lvl>
    <w:lvl w:ilvl="1">
      <w:start w:val="0"/>
      <w:numFmt w:val="bullet"/>
      <w:lvlText w:val="•"/>
      <w:lvlJc w:val="left"/>
      <w:pPr>
        <w:ind w:left="1061" w:hanging="171"/>
      </w:pPr>
      <w:rPr>
        <w:rFonts w:hint="default"/>
        <w:lang w:val="sv-SE" w:eastAsia="en-US" w:bidi="ar-SA"/>
      </w:rPr>
    </w:lvl>
    <w:lvl w:ilvl="2">
      <w:start w:val="0"/>
      <w:numFmt w:val="bullet"/>
      <w:lvlText w:val="•"/>
      <w:lvlJc w:val="left"/>
      <w:pPr>
        <w:ind w:left="1983" w:hanging="171"/>
      </w:pPr>
      <w:rPr>
        <w:rFonts w:hint="default"/>
        <w:lang w:val="sv-SE" w:eastAsia="en-US" w:bidi="ar-SA"/>
      </w:rPr>
    </w:lvl>
    <w:lvl w:ilvl="3">
      <w:start w:val="0"/>
      <w:numFmt w:val="bullet"/>
      <w:lvlText w:val="•"/>
      <w:lvlJc w:val="left"/>
      <w:pPr>
        <w:ind w:left="2905" w:hanging="171"/>
      </w:pPr>
      <w:rPr>
        <w:rFonts w:hint="default"/>
        <w:lang w:val="sv-SE" w:eastAsia="en-US" w:bidi="ar-SA"/>
      </w:rPr>
    </w:lvl>
    <w:lvl w:ilvl="4">
      <w:start w:val="0"/>
      <w:numFmt w:val="bullet"/>
      <w:lvlText w:val="•"/>
      <w:lvlJc w:val="left"/>
      <w:pPr>
        <w:ind w:left="3827" w:hanging="171"/>
      </w:pPr>
      <w:rPr>
        <w:rFonts w:hint="default"/>
        <w:lang w:val="sv-SE" w:eastAsia="en-US" w:bidi="ar-SA"/>
      </w:rPr>
    </w:lvl>
    <w:lvl w:ilvl="5">
      <w:start w:val="0"/>
      <w:numFmt w:val="bullet"/>
      <w:lvlText w:val="•"/>
      <w:lvlJc w:val="left"/>
      <w:pPr>
        <w:ind w:left="4749" w:hanging="171"/>
      </w:pPr>
      <w:rPr>
        <w:rFonts w:hint="default"/>
        <w:lang w:val="sv-SE" w:eastAsia="en-US" w:bidi="ar-SA"/>
      </w:rPr>
    </w:lvl>
    <w:lvl w:ilvl="6">
      <w:start w:val="0"/>
      <w:numFmt w:val="bullet"/>
      <w:lvlText w:val="•"/>
      <w:lvlJc w:val="left"/>
      <w:pPr>
        <w:ind w:left="5671" w:hanging="171"/>
      </w:pPr>
      <w:rPr>
        <w:rFonts w:hint="default"/>
        <w:lang w:val="sv-SE" w:eastAsia="en-US" w:bidi="ar-SA"/>
      </w:rPr>
    </w:lvl>
    <w:lvl w:ilvl="7">
      <w:start w:val="0"/>
      <w:numFmt w:val="bullet"/>
      <w:lvlText w:val="•"/>
      <w:lvlJc w:val="left"/>
      <w:pPr>
        <w:ind w:left="6593" w:hanging="171"/>
      </w:pPr>
      <w:rPr>
        <w:rFonts w:hint="default"/>
        <w:lang w:val="sv-SE" w:eastAsia="en-US" w:bidi="ar-SA"/>
      </w:rPr>
    </w:lvl>
    <w:lvl w:ilvl="8">
      <w:start w:val="0"/>
      <w:numFmt w:val="bullet"/>
      <w:lvlText w:val="•"/>
      <w:lvlJc w:val="left"/>
      <w:pPr>
        <w:ind w:left="7515" w:hanging="171"/>
      </w:pPr>
      <w:rPr>
        <w:rFonts w:hint="default"/>
        <w:lang w:val="sv-SE" w:eastAsia="en-US" w:bidi="ar-SA"/>
      </w:rPr>
    </w:lvl>
  </w:abstractNum>
  <w:abstractNum w:abstractNumId="2">
    <w:multiLevelType w:val="hybridMultilevel"/>
    <w:lvl w:ilvl="0">
      <w:start w:val="2"/>
      <w:numFmt w:val="decimal"/>
      <w:lvlText w:val="%1."/>
      <w:lvlJc w:val="left"/>
      <w:pPr>
        <w:ind w:left="141" w:hanging="401"/>
        <w:jc w:val="left"/>
      </w:pPr>
      <w:rPr>
        <w:rFonts w:hint="default" w:ascii="Arial" w:hAnsi="Arial" w:eastAsia="Arial" w:cs="Arial"/>
        <w:b/>
        <w:bCs/>
        <w:i w:val="0"/>
        <w:iCs w:val="0"/>
        <w:spacing w:val="0"/>
        <w:w w:val="100"/>
        <w:sz w:val="36"/>
        <w:szCs w:val="36"/>
        <w:lang w:val="sv-SE" w:eastAsia="en-US" w:bidi="ar-SA"/>
      </w:rPr>
    </w:lvl>
    <w:lvl w:ilvl="1">
      <w:start w:val="0"/>
      <w:numFmt w:val="bullet"/>
      <w:lvlText w:val="-"/>
      <w:lvlJc w:val="left"/>
      <w:pPr>
        <w:ind w:left="860" w:hanging="360"/>
      </w:pPr>
      <w:rPr>
        <w:rFonts w:hint="default" w:ascii="Arial" w:hAnsi="Arial" w:eastAsia="Arial" w:cs="Arial"/>
        <w:b w:val="0"/>
        <w:bCs w:val="0"/>
        <w:i w:val="0"/>
        <w:iCs w:val="0"/>
        <w:spacing w:val="0"/>
        <w:w w:val="99"/>
        <w:sz w:val="28"/>
        <w:szCs w:val="28"/>
        <w:lang w:val="sv-SE" w:eastAsia="en-US" w:bidi="ar-SA"/>
      </w:rPr>
    </w:lvl>
    <w:lvl w:ilvl="2">
      <w:start w:val="0"/>
      <w:numFmt w:val="bullet"/>
      <w:lvlText w:val="•"/>
      <w:lvlJc w:val="left"/>
      <w:pPr>
        <w:ind w:left="1804" w:hanging="360"/>
      </w:pPr>
      <w:rPr>
        <w:rFonts w:hint="default"/>
        <w:lang w:val="sv-SE" w:eastAsia="en-US" w:bidi="ar-SA"/>
      </w:rPr>
    </w:lvl>
    <w:lvl w:ilvl="3">
      <w:start w:val="0"/>
      <w:numFmt w:val="bullet"/>
      <w:lvlText w:val="•"/>
      <w:lvlJc w:val="left"/>
      <w:pPr>
        <w:ind w:left="2748" w:hanging="360"/>
      </w:pPr>
      <w:rPr>
        <w:rFonts w:hint="default"/>
        <w:lang w:val="sv-SE" w:eastAsia="en-US" w:bidi="ar-SA"/>
      </w:rPr>
    </w:lvl>
    <w:lvl w:ilvl="4">
      <w:start w:val="0"/>
      <w:numFmt w:val="bullet"/>
      <w:lvlText w:val="•"/>
      <w:lvlJc w:val="left"/>
      <w:pPr>
        <w:ind w:left="3692" w:hanging="360"/>
      </w:pPr>
      <w:rPr>
        <w:rFonts w:hint="default"/>
        <w:lang w:val="sv-SE" w:eastAsia="en-US" w:bidi="ar-SA"/>
      </w:rPr>
    </w:lvl>
    <w:lvl w:ilvl="5">
      <w:start w:val="0"/>
      <w:numFmt w:val="bullet"/>
      <w:lvlText w:val="•"/>
      <w:lvlJc w:val="left"/>
      <w:pPr>
        <w:ind w:left="4637" w:hanging="360"/>
      </w:pPr>
      <w:rPr>
        <w:rFonts w:hint="default"/>
        <w:lang w:val="sv-SE" w:eastAsia="en-US" w:bidi="ar-SA"/>
      </w:rPr>
    </w:lvl>
    <w:lvl w:ilvl="6">
      <w:start w:val="0"/>
      <w:numFmt w:val="bullet"/>
      <w:lvlText w:val="•"/>
      <w:lvlJc w:val="left"/>
      <w:pPr>
        <w:ind w:left="5581" w:hanging="360"/>
      </w:pPr>
      <w:rPr>
        <w:rFonts w:hint="default"/>
        <w:lang w:val="sv-SE" w:eastAsia="en-US" w:bidi="ar-SA"/>
      </w:rPr>
    </w:lvl>
    <w:lvl w:ilvl="7">
      <w:start w:val="0"/>
      <w:numFmt w:val="bullet"/>
      <w:lvlText w:val="•"/>
      <w:lvlJc w:val="left"/>
      <w:pPr>
        <w:ind w:left="6525" w:hanging="360"/>
      </w:pPr>
      <w:rPr>
        <w:rFonts w:hint="default"/>
        <w:lang w:val="sv-SE" w:eastAsia="en-US" w:bidi="ar-SA"/>
      </w:rPr>
    </w:lvl>
    <w:lvl w:ilvl="8">
      <w:start w:val="0"/>
      <w:numFmt w:val="bullet"/>
      <w:lvlText w:val="•"/>
      <w:lvlJc w:val="left"/>
      <w:pPr>
        <w:ind w:left="7470" w:hanging="360"/>
      </w:pPr>
      <w:rPr>
        <w:rFonts w:hint="default"/>
        <w:lang w:val="sv-SE" w:eastAsia="en-US" w:bidi="ar-SA"/>
      </w:rPr>
    </w:lvl>
  </w:abstractNum>
  <w:abstractNum w:abstractNumId="1">
    <w:multiLevelType w:val="hybridMultilevel"/>
    <w:lvl w:ilvl="0">
      <w:start w:val="1"/>
      <w:numFmt w:val="decimal"/>
      <w:lvlText w:val="%1."/>
      <w:lvlJc w:val="left"/>
      <w:pPr>
        <w:ind w:left="541" w:hanging="401"/>
        <w:jc w:val="left"/>
      </w:pPr>
      <w:rPr>
        <w:rFonts w:hint="default" w:ascii="Arial" w:hAnsi="Arial" w:eastAsia="Arial" w:cs="Arial"/>
        <w:b/>
        <w:bCs/>
        <w:i w:val="0"/>
        <w:iCs w:val="0"/>
        <w:spacing w:val="0"/>
        <w:w w:val="100"/>
        <w:sz w:val="36"/>
        <w:szCs w:val="36"/>
        <w:lang w:val="sv-SE" w:eastAsia="en-US" w:bidi="ar-SA"/>
      </w:rPr>
    </w:lvl>
    <w:lvl w:ilvl="1">
      <w:start w:val="0"/>
      <w:numFmt w:val="bullet"/>
      <w:lvlText w:val="•"/>
      <w:lvlJc w:val="left"/>
      <w:pPr>
        <w:ind w:left="1421" w:hanging="401"/>
      </w:pPr>
      <w:rPr>
        <w:rFonts w:hint="default"/>
        <w:lang w:val="sv-SE" w:eastAsia="en-US" w:bidi="ar-SA"/>
      </w:rPr>
    </w:lvl>
    <w:lvl w:ilvl="2">
      <w:start w:val="0"/>
      <w:numFmt w:val="bullet"/>
      <w:lvlText w:val="•"/>
      <w:lvlJc w:val="left"/>
      <w:pPr>
        <w:ind w:left="2303" w:hanging="401"/>
      </w:pPr>
      <w:rPr>
        <w:rFonts w:hint="default"/>
        <w:lang w:val="sv-SE" w:eastAsia="en-US" w:bidi="ar-SA"/>
      </w:rPr>
    </w:lvl>
    <w:lvl w:ilvl="3">
      <w:start w:val="0"/>
      <w:numFmt w:val="bullet"/>
      <w:lvlText w:val="•"/>
      <w:lvlJc w:val="left"/>
      <w:pPr>
        <w:ind w:left="3185" w:hanging="401"/>
      </w:pPr>
      <w:rPr>
        <w:rFonts w:hint="default"/>
        <w:lang w:val="sv-SE" w:eastAsia="en-US" w:bidi="ar-SA"/>
      </w:rPr>
    </w:lvl>
    <w:lvl w:ilvl="4">
      <w:start w:val="0"/>
      <w:numFmt w:val="bullet"/>
      <w:lvlText w:val="•"/>
      <w:lvlJc w:val="left"/>
      <w:pPr>
        <w:ind w:left="4067" w:hanging="401"/>
      </w:pPr>
      <w:rPr>
        <w:rFonts w:hint="default"/>
        <w:lang w:val="sv-SE" w:eastAsia="en-US" w:bidi="ar-SA"/>
      </w:rPr>
    </w:lvl>
    <w:lvl w:ilvl="5">
      <w:start w:val="0"/>
      <w:numFmt w:val="bullet"/>
      <w:lvlText w:val="•"/>
      <w:lvlJc w:val="left"/>
      <w:pPr>
        <w:ind w:left="4949" w:hanging="401"/>
      </w:pPr>
      <w:rPr>
        <w:rFonts w:hint="default"/>
        <w:lang w:val="sv-SE" w:eastAsia="en-US" w:bidi="ar-SA"/>
      </w:rPr>
    </w:lvl>
    <w:lvl w:ilvl="6">
      <w:start w:val="0"/>
      <w:numFmt w:val="bullet"/>
      <w:lvlText w:val="•"/>
      <w:lvlJc w:val="left"/>
      <w:pPr>
        <w:ind w:left="5831" w:hanging="401"/>
      </w:pPr>
      <w:rPr>
        <w:rFonts w:hint="default"/>
        <w:lang w:val="sv-SE" w:eastAsia="en-US" w:bidi="ar-SA"/>
      </w:rPr>
    </w:lvl>
    <w:lvl w:ilvl="7">
      <w:start w:val="0"/>
      <w:numFmt w:val="bullet"/>
      <w:lvlText w:val="•"/>
      <w:lvlJc w:val="left"/>
      <w:pPr>
        <w:ind w:left="6713" w:hanging="401"/>
      </w:pPr>
      <w:rPr>
        <w:rFonts w:hint="default"/>
        <w:lang w:val="sv-SE" w:eastAsia="en-US" w:bidi="ar-SA"/>
      </w:rPr>
    </w:lvl>
    <w:lvl w:ilvl="8">
      <w:start w:val="0"/>
      <w:numFmt w:val="bullet"/>
      <w:lvlText w:val="•"/>
      <w:lvlJc w:val="left"/>
      <w:pPr>
        <w:ind w:left="7595" w:hanging="401"/>
      </w:pPr>
      <w:rPr>
        <w:rFonts w:hint="default"/>
        <w:lang w:val="sv-SE" w:eastAsia="en-US" w:bidi="ar-SA"/>
      </w:rPr>
    </w:lvl>
  </w:abstractNum>
  <w:num w:numId="1">
    <w:abstractNumId w:val="0"/>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sv-SE" w:eastAsia="en-US" w:bidi="ar-SA"/>
    </w:rPr>
  </w:style>
  <w:style w:styleId="TOC1" w:type="paragraph">
    <w:name w:val="TOC 1"/>
    <w:basedOn w:val="Normal"/>
    <w:uiPriority w:val="1"/>
    <w:qFormat/>
    <w:pPr>
      <w:spacing w:before="402"/>
      <w:ind w:left="448" w:hanging="309"/>
    </w:pPr>
    <w:rPr>
      <w:rFonts w:ascii="Arial" w:hAnsi="Arial" w:eastAsia="Arial" w:cs="Arial"/>
      <w:b/>
      <w:bCs/>
      <w:sz w:val="28"/>
      <w:szCs w:val="28"/>
      <w:lang w:val="sv-SE" w:eastAsia="en-US" w:bidi="ar-SA"/>
    </w:rPr>
  </w:style>
  <w:style w:styleId="TOC2" w:type="paragraph">
    <w:name w:val="TOC 2"/>
    <w:basedOn w:val="Normal"/>
    <w:uiPriority w:val="1"/>
    <w:qFormat/>
    <w:pPr>
      <w:spacing w:before="403"/>
      <w:ind w:left="449" w:hanging="309"/>
    </w:pPr>
    <w:rPr>
      <w:rFonts w:ascii="Arial" w:hAnsi="Arial" w:eastAsia="Arial" w:cs="Arial"/>
      <w:b/>
      <w:bCs/>
      <w:sz w:val="28"/>
      <w:szCs w:val="28"/>
      <w:lang w:val="sv-SE" w:eastAsia="en-US" w:bidi="ar-SA"/>
    </w:rPr>
  </w:style>
  <w:style w:styleId="TOC3" w:type="paragraph">
    <w:name w:val="TOC 3"/>
    <w:basedOn w:val="Normal"/>
    <w:uiPriority w:val="1"/>
    <w:qFormat/>
    <w:pPr>
      <w:spacing w:before="278"/>
      <w:ind w:left="360"/>
    </w:pPr>
    <w:rPr>
      <w:rFonts w:ascii="Arial" w:hAnsi="Arial" w:eastAsia="Arial" w:cs="Arial"/>
      <w:sz w:val="28"/>
      <w:szCs w:val="28"/>
      <w:lang w:val="sv-SE" w:eastAsia="en-US" w:bidi="ar-SA"/>
    </w:rPr>
  </w:style>
  <w:style w:styleId="BodyText" w:type="paragraph">
    <w:name w:val="Body Text"/>
    <w:basedOn w:val="Normal"/>
    <w:uiPriority w:val="1"/>
    <w:qFormat/>
    <w:pPr/>
    <w:rPr>
      <w:rFonts w:ascii="Arial" w:hAnsi="Arial" w:eastAsia="Arial" w:cs="Arial"/>
      <w:sz w:val="28"/>
      <w:szCs w:val="28"/>
      <w:lang w:val="sv-SE" w:eastAsia="en-US" w:bidi="ar-SA"/>
    </w:rPr>
  </w:style>
  <w:style w:styleId="Heading1" w:type="paragraph">
    <w:name w:val="Heading 1"/>
    <w:basedOn w:val="Normal"/>
    <w:uiPriority w:val="1"/>
    <w:qFormat/>
    <w:pPr>
      <w:ind w:left="540" w:hanging="400"/>
      <w:outlineLvl w:val="1"/>
    </w:pPr>
    <w:rPr>
      <w:rFonts w:ascii="Arial" w:hAnsi="Arial" w:eastAsia="Arial" w:cs="Arial"/>
      <w:b/>
      <w:bCs/>
      <w:sz w:val="36"/>
      <w:szCs w:val="36"/>
      <w:lang w:val="sv-SE" w:eastAsia="en-US" w:bidi="ar-SA"/>
    </w:rPr>
  </w:style>
  <w:style w:styleId="Heading2" w:type="paragraph">
    <w:name w:val="Heading 2"/>
    <w:basedOn w:val="Normal"/>
    <w:uiPriority w:val="1"/>
    <w:qFormat/>
    <w:pPr>
      <w:ind w:left="140"/>
      <w:outlineLvl w:val="2"/>
    </w:pPr>
    <w:rPr>
      <w:rFonts w:ascii="Arial" w:hAnsi="Arial" w:eastAsia="Arial" w:cs="Arial"/>
      <w:b/>
      <w:bCs/>
      <w:sz w:val="32"/>
      <w:szCs w:val="32"/>
      <w:lang w:val="sv-SE" w:eastAsia="en-US" w:bidi="ar-SA"/>
    </w:rPr>
  </w:style>
  <w:style w:styleId="Title" w:type="paragraph">
    <w:name w:val="Title"/>
    <w:basedOn w:val="Normal"/>
    <w:uiPriority w:val="1"/>
    <w:qFormat/>
    <w:pPr>
      <w:ind w:left="286"/>
      <w:jc w:val="center"/>
    </w:pPr>
    <w:rPr>
      <w:rFonts w:ascii="Arial" w:hAnsi="Arial" w:eastAsia="Arial" w:cs="Arial"/>
      <w:sz w:val="120"/>
      <w:szCs w:val="120"/>
      <w:lang w:val="sv-SE" w:eastAsia="en-US" w:bidi="ar-SA"/>
    </w:rPr>
  </w:style>
  <w:style w:styleId="ListParagraph" w:type="paragraph">
    <w:name w:val="List Paragraph"/>
    <w:basedOn w:val="Normal"/>
    <w:uiPriority w:val="1"/>
    <w:qFormat/>
    <w:pPr>
      <w:ind w:left="860"/>
    </w:pPr>
    <w:rPr>
      <w:rFonts w:ascii="Arial" w:hAnsi="Arial" w:eastAsia="Arial" w:cs="Arial"/>
      <w:lang w:val="sv-SE" w:eastAsia="en-US" w:bidi="ar-SA"/>
    </w:rPr>
  </w:style>
  <w:style w:styleId="TableParagraph" w:type="paragraph">
    <w:name w:val="Table Paragraph"/>
    <w:basedOn w:val="Normal"/>
    <w:uiPriority w:val="1"/>
    <w:qFormat/>
    <w:pPr>
      <w:spacing w:before="69"/>
      <w:ind w:left="50"/>
    </w:pPr>
    <w:rPr>
      <w:rFonts w:ascii="Arial" w:hAnsi="Arial" w:eastAsia="Arial" w:cs="Arial"/>
      <w:lang w:val="sv-S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 FSDB</dc:creator>
  <dcterms:created xsi:type="dcterms:W3CDTF">2026-02-20T14:57:42Z</dcterms:created>
  <dcterms:modified xsi:type="dcterms:W3CDTF">2026-02-20T14:57:42Z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2026-02-20T00:00:00Z</vt:filetime>
  </property>
  <property fmtid="{D5CDD505-2E9C-101B-9397-08002B2CF9AE}" pid="3" name="Creator">
    <vt:lpwstr>Canva</vt:lpwstr>
  </property>
  <property fmtid="{D5CDD505-2E9C-101B-9397-08002B2CF9AE}" pid="4" name="LastSaved">
    <vt:filetime>2026-02-20T00:00:00Z</vt:filetime>
  </property>
  <property fmtid="{D5CDD505-2E9C-101B-9397-08002B2CF9AE}" pid="5" name="Producer">
    <vt:lpwstr>Adobe Acrobat 25 Paper Capture Plug-in</vt:lpwstr>
  </property>
</Properties>
</file>